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BC077" w14:textId="77777777" w:rsidR="00D67DA7" w:rsidRPr="0070753B" w:rsidRDefault="00D67DA7" w:rsidP="00D67DA7">
      <w:pPr>
        <w:spacing w:line="360" w:lineRule="auto"/>
        <w:jc w:val="center"/>
        <w:rPr>
          <w:rFonts w:ascii="Calibri" w:hAnsi="Calibri"/>
          <w:b/>
          <w:sz w:val="28"/>
        </w:rPr>
      </w:pPr>
      <w:r w:rsidRPr="00F875CC">
        <w:rPr>
          <w:rFonts w:ascii="Calibri" w:hAnsi="Calibri"/>
          <w:b/>
          <w:sz w:val="28"/>
        </w:rPr>
        <w:t xml:space="preserve">The </w:t>
      </w:r>
      <w:proofErr w:type="gramStart"/>
      <w:r w:rsidRPr="00F875CC">
        <w:rPr>
          <w:rFonts w:ascii="Calibri" w:hAnsi="Calibri"/>
          <w:b/>
          <w:sz w:val="28"/>
        </w:rPr>
        <w:t>Step by Step</w:t>
      </w:r>
      <w:proofErr w:type="gramEnd"/>
      <w:r w:rsidRPr="00F875CC">
        <w:rPr>
          <w:rFonts w:ascii="Calibri" w:hAnsi="Calibri"/>
          <w:b/>
          <w:sz w:val="28"/>
        </w:rPr>
        <w:t xml:space="preserve"> Process to completing and uploading this assessment</w:t>
      </w:r>
    </w:p>
    <w:p w14:paraId="65B35418" w14:textId="77777777" w:rsidR="00D67DA7" w:rsidRPr="0070753B" w:rsidRDefault="00D67DA7" w:rsidP="00D67DA7">
      <w:pPr>
        <w:spacing w:line="360" w:lineRule="auto"/>
        <w:rPr>
          <w:rFonts w:ascii="Calibri" w:hAnsi="Calibri"/>
          <w:i/>
        </w:rPr>
      </w:pPr>
      <w:r w:rsidRPr="0070753B">
        <w:rPr>
          <w:rFonts w:ascii="Calibri" w:hAnsi="Calibri"/>
          <w:i/>
        </w:rPr>
        <w:t>Make sure you finish the Topic before attempting the template assessment.</w:t>
      </w:r>
    </w:p>
    <w:p w14:paraId="2BAE05C5" w14:textId="77777777" w:rsidR="00D67DA7" w:rsidRDefault="00D67DA7" w:rsidP="00D67DA7">
      <w:pPr>
        <w:spacing w:line="360" w:lineRule="auto"/>
        <w:rPr>
          <w:rFonts w:ascii="Calibri" w:hAnsi="Calibri"/>
          <w:b/>
        </w:rPr>
      </w:pPr>
    </w:p>
    <w:p w14:paraId="4E20235E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510339">
        <w:rPr>
          <w:rFonts w:ascii="Calibri" w:hAnsi="Calibri"/>
          <w:b/>
        </w:rPr>
        <w:t>Step 1</w:t>
      </w:r>
      <w:r w:rsidRPr="008B2552">
        <w:rPr>
          <w:rFonts w:ascii="Calibri" w:hAnsi="Calibri"/>
        </w:rPr>
        <w:t xml:space="preserve"> – </w:t>
      </w:r>
      <w:r>
        <w:rPr>
          <w:rFonts w:ascii="Calibri" w:hAnsi="Calibri"/>
        </w:rPr>
        <w:t>C</w:t>
      </w:r>
      <w:r w:rsidRPr="008B2552">
        <w:rPr>
          <w:rFonts w:ascii="Calibri" w:hAnsi="Calibri"/>
        </w:rPr>
        <w:t>omplete the template below and save</w:t>
      </w:r>
      <w:r>
        <w:rPr>
          <w:rFonts w:ascii="Calibri" w:hAnsi="Calibri"/>
        </w:rPr>
        <w:t xml:space="preserve"> in a safe place</w:t>
      </w:r>
      <w:r w:rsidRPr="008B2552">
        <w:rPr>
          <w:rFonts w:ascii="Calibri" w:hAnsi="Calibri"/>
        </w:rPr>
        <w:t xml:space="preserve"> on your computer</w:t>
      </w:r>
      <w:r>
        <w:rPr>
          <w:rFonts w:ascii="Calibri" w:hAnsi="Calibri"/>
        </w:rPr>
        <w:t>, taking care to complete all the blank spaces</w:t>
      </w:r>
    </w:p>
    <w:p w14:paraId="41F9ADF5" w14:textId="77777777" w:rsidR="00D67DA7" w:rsidRDefault="00D67DA7" w:rsidP="00D67DA7">
      <w:pPr>
        <w:spacing w:line="360" w:lineRule="auto"/>
        <w:rPr>
          <w:rFonts w:ascii="Calibri" w:hAnsi="Calibri"/>
          <w:i/>
        </w:rPr>
      </w:pPr>
      <w:r w:rsidRPr="0070753B">
        <w:rPr>
          <w:rFonts w:ascii="Calibri" w:hAnsi="Calibri"/>
          <w:i/>
        </w:rPr>
        <w:t>There will be multiple templates to complete as part of this Module. Once you have completed all the templates – you are ready to submit.</w:t>
      </w:r>
    </w:p>
    <w:p w14:paraId="22935D8F" w14:textId="77777777" w:rsidR="00D67DA7" w:rsidRPr="0070753B" w:rsidRDefault="00D67DA7" w:rsidP="00D67DA7">
      <w:pPr>
        <w:spacing w:line="360" w:lineRule="auto"/>
        <w:rPr>
          <w:rFonts w:ascii="Calibri" w:hAnsi="Calibri"/>
          <w:i/>
        </w:rPr>
      </w:pPr>
    </w:p>
    <w:p w14:paraId="0A78EA5B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2</w:t>
      </w:r>
      <w:r>
        <w:rPr>
          <w:rFonts w:ascii="Calibri" w:hAnsi="Calibri"/>
        </w:rPr>
        <w:t xml:space="preserve"> – Enter the Submit Your Templates area of the Module.</w:t>
      </w:r>
    </w:p>
    <w:p w14:paraId="5BC34966" w14:textId="77777777" w:rsidR="00D67DA7" w:rsidRDefault="00D67DA7" w:rsidP="00D67DA7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  <w:lang w:val="en-US"/>
        </w:rPr>
        <w:drawing>
          <wp:inline distT="0" distB="0" distL="0" distR="0" wp14:anchorId="6452FA54" wp14:editId="5E5A4FB1">
            <wp:extent cx="2077720" cy="1869948"/>
            <wp:effectExtent l="0" t="0" r="508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AB90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3</w:t>
      </w:r>
      <w:r>
        <w:rPr>
          <w:rFonts w:ascii="Calibri" w:hAnsi="Calibri"/>
        </w:rPr>
        <w:t xml:space="preserve"> – Scroll to the bottom of the page and click the </w:t>
      </w:r>
      <w:r w:rsidRPr="0070753B">
        <w:rPr>
          <w:rFonts w:ascii="Calibri" w:hAnsi="Calibri"/>
          <w:b/>
          <w:i/>
        </w:rPr>
        <w:t>Add Submission</w:t>
      </w:r>
      <w:r>
        <w:rPr>
          <w:rFonts w:ascii="Calibri" w:hAnsi="Calibri"/>
        </w:rPr>
        <w:t xml:space="preserve"> button</w:t>
      </w:r>
    </w:p>
    <w:p w14:paraId="5239A787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4</w:t>
      </w:r>
      <w:r>
        <w:rPr>
          <w:rFonts w:ascii="Calibri" w:hAnsi="Calibri"/>
        </w:rPr>
        <w:t xml:space="preserve"> – Again scroll to the bottom of the page and </w:t>
      </w:r>
      <w:r w:rsidRPr="0070753B">
        <w:rPr>
          <w:rFonts w:ascii="Calibri" w:hAnsi="Calibri"/>
          <w:i/>
        </w:rPr>
        <w:t>‘drag and drop’</w:t>
      </w:r>
      <w:r>
        <w:rPr>
          <w:rFonts w:ascii="Calibri" w:hAnsi="Calibri"/>
        </w:rPr>
        <w:t xml:space="preserve"> your files into the box</w:t>
      </w:r>
    </w:p>
    <w:p w14:paraId="08DCB565" w14:textId="77777777" w:rsidR="00D67DA7" w:rsidRDefault="00D67DA7" w:rsidP="00D67DA7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  <w:lang w:val="en-US"/>
        </w:rPr>
        <w:drawing>
          <wp:inline distT="0" distB="0" distL="0" distR="0" wp14:anchorId="49B017B6" wp14:editId="038A75DD">
            <wp:extent cx="3535680" cy="1487989"/>
            <wp:effectExtent l="0" t="0" r="0" b="10795"/>
            <wp:docPr id="6" name="Picture 6" descr="Macintosh HD:Users:Matt:Desktop:Screen Shot 2013-09-29 at 2.01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t:Desktop:Screen Shot 2013-09-29 at 2.01.5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49" cy="1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7A4E2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5</w:t>
      </w:r>
      <w:r>
        <w:rPr>
          <w:rFonts w:ascii="Calibri" w:hAnsi="Calibri"/>
        </w:rPr>
        <w:t xml:space="preserve"> – Once the files are uploaded, click </w:t>
      </w:r>
      <w:r w:rsidRPr="0070753B">
        <w:rPr>
          <w:rFonts w:ascii="Calibri" w:hAnsi="Calibri"/>
          <w:b/>
          <w:i/>
        </w:rPr>
        <w:t>Save Changes</w:t>
      </w:r>
    </w:p>
    <w:p w14:paraId="09ED26A1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6</w:t>
      </w:r>
      <w:r>
        <w:rPr>
          <w:rFonts w:ascii="Calibri" w:hAnsi="Calibri"/>
        </w:rPr>
        <w:t xml:space="preserve"> – If you are ready to submit click </w:t>
      </w:r>
      <w:r w:rsidRPr="0070753B">
        <w:rPr>
          <w:rFonts w:ascii="Calibri" w:hAnsi="Calibri"/>
          <w:b/>
          <w:i/>
        </w:rPr>
        <w:t>Submit Assignment</w:t>
      </w:r>
    </w:p>
    <w:p w14:paraId="69EFAEA0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7</w:t>
      </w:r>
      <w:r>
        <w:rPr>
          <w:rFonts w:ascii="Calibri" w:hAnsi="Calibri"/>
        </w:rPr>
        <w:t xml:space="preserve"> – Click </w:t>
      </w:r>
      <w:r w:rsidRPr="0070753B">
        <w:rPr>
          <w:rFonts w:ascii="Calibri" w:hAnsi="Calibri"/>
          <w:b/>
          <w:i/>
        </w:rPr>
        <w:t>Continue</w:t>
      </w:r>
      <w:r>
        <w:rPr>
          <w:rFonts w:ascii="Calibri" w:hAnsi="Calibri"/>
        </w:rPr>
        <w:t xml:space="preserve"> – this will send your document for grading and you will not be able to make further changes.</w:t>
      </w:r>
    </w:p>
    <w:p w14:paraId="7BE14E8C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0D8F3E1C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4B4E655A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19931BD8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3B9FE165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7F96B4CE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53A3503A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3B49919E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10643E5B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70B8E85F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5AA5D0D6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264984B9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507D0C86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00B77103" w14:textId="77777777" w:rsidR="00086272" w:rsidRDefault="00086272" w:rsidP="00D67DA7">
      <w:pPr>
        <w:spacing w:line="360" w:lineRule="auto"/>
        <w:rPr>
          <w:rFonts w:ascii="Calibri" w:hAnsi="Calibri"/>
        </w:rPr>
      </w:pPr>
    </w:p>
    <w:p w14:paraId="587C918F" w14:textId="0EB456F8" w:rsidR="00086272" w:rsidRPr="00086272" w:rsidRDefault="00086272" w:rsidP="00086272">
      <w:pPr>
        <w:pStyle w:val="NoParagraphStyle"/>
        <w:suppressAutoHyphens/>
        <w:jc w:val="center"/>
        <w:rPr>
          <w:rFonts w:ascii="Calibri" w:hAnsi="Calibri" w:cs="UniversLTStd-BoldCn"/>
          <w:b/>
          <w:bCs/>
          <w:sz w:val="36"/>
          <w:szCs w:val="36"/>
        </w:rPr>
      </w:pPr>
      <w:r w:rsidRPr="00086272">
        <w:rPr>
          <w:rFonts w:ascii="Calibri" w:hAnsi="Calibri" w:cs="UniversLTStd-BoldCn"/>
          <w:b/>
          <w:bCs/>
          <w:sz w:val="36"/>
          <w:szCs w:val="36"/>
        </w:rPr>
        <w:t>Risk Management Plan</w:t>
      </w:r>
    </w:p>
    <w:p w14:paraId="30191251" w14:textId="3DE9001A" w:rsidR="00086272" w:rsidRPr="00504D44" w:rsidRDefault="00086272" w:rsidP="00086272">
      <w:pPr>
        <w:pStyle w:val="NoParagraphStyle"/>
        <w:suppressAutoHyphens/>
        <w:jc w:val="center"/>
        <w:rPr>
          <w:rFonts w:ascii="Calibri" w:hAnsi="Calibri" w:cs="UniversLTStd-BoldCn"/>
          <w:b/>
          <w:bCs/>
          <w:sz w:val="36"/>
          <w:szCs w:val="36"/>
        </w:rPr>
      </w:pPr>
      <w:r w:rsidRPr="00086272">
        <w:rPr>
          <w:rFonts w:ascii="Calibri" w:hAnsi="Calibri" w:cs="UniversLTStd-BoldCn"/>
          <w:b/>
          <w:bCs/>
          <w:sz w:val="36"/>
          <w:szCs w:val="36"/>
        </w:rPr>
        <w:t>For My Department</w:t>
      </w:r>
    </w:p>
    <w:p w14:paraId="4CE07159" w14:textId="77777777" w:rsidR="00086272" w:rsidRPr="00504D44" w:rsidRDefault="00086272" w:rsidP="00086272">
      <w:pPr>
        <w:pStyle w:val="NoParagraphStyle"/>
        <w:pBdr>
          <w:bottom w:val="single" w:sz="2" w:space="0" w:color="auto"/>
        </w:pBdr>
        <w:suppressAutoHyphens/>
        <w:rPr>
          <w:rFonts w:ascii="Calibri" w:hAnsi="Calibri" w:cs="UniversLTStd-BoldCn"/>
          <w:b/>
          <w:bCs/>
          <w:sz w:val="36"/>
          <w:szCs w:val="36"/>
        </w:rPr>
      </w:pPr>
    </w:p>
    <w:p w14:paraId="3779222A" w14:textId="18B7459B" w:rsidR="00086272" w:rsidRDefault="00086272" w:rsidP="00086272">
      <w:pPr>
        <w:pStyle w:val="NoParagraphStyle"/>
        <w:tabs>
          <w:tab w:val="left" w:pos="1456"/>
        </w:tabs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</w:rPr>
      </w:pP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</w:rPr>
        <w:tab/>
      </w:r>
    </w:p>
    <w:p w14:paraId="3D207655" w14:textId="77777777" w:rsidR="00086272" w:rsidRDefault="00086272" w:rsidP="00086272">
      <w:pPr>
        <w:pStyle w:val="NoParagraphStyle"/>
        <w:suppressAutoHyphens/>
        <w:jc w:val="center"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</w:rPr>
      </w:pPr>
    </w:p>
    <w:p w14:paraId="59694334" w14:textId="157D152F" w:rsidR="00086272" w:rsidRDefault="00086272" w:rsidP="0008627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</w:pP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</w:rPr>
        <w:t>Department:</w:t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  <w:r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  <w:tab/>
      </w:r>
    </w:p>
    <w:p w14:paraId="7AA26C96" w14:textId="77777777" w:rsidR="00086272" w:rsidRDefault="00086272" w:rsidP="0008627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</w:pPr>
    </w:p>
    <w:p w14:paraId="442C9F64" w14:textId="77777777" w:rsidR="00086272" w:rsidRDefault="00086272" w:rsidP="0008627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</w:pPr>
    </w:p>
    <w:p w14:paraId="7EEBA48D" w14:textId="77777777" w:rsidR="00086272" w:rsidRDefault="00086272" w:rsidP="0008627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</w:pPr>
    </w:p>
    <w:p w14:paraId="3114C4A3" w14:textId="77777777" w:rsidR="00086272" w:rsidRDefault="00086272" w:rsidP="0008627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</w:pPr>
    </w:p>
    <w:p w14:paraId="04C86E2C" w14:textId="77777777" w:rsidR="00086272" w:rsidRDefault="00086272" w:rsidP="0008627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</w:pPr>
    </w:p>
    <w:p w14:paraId="2DE59546" w14:textId="77777777" w:rsidR="00086272" w:rsidRDefault="00086272" w:rsidP="0008627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</w:pPr>
    </w:p>
    <w:p w14:paraId="18373001" w14:textId="77777777" w:rsidR="00086272" w:rsidRDefault="00086272" w:rsidP="0008627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  <w:u w:val="single"/>
        </w:rPr>
      </w:pPr>
    </w:p>
    <w:p w14:paraId="4CD03A79" w14:textId="77777777" w:rsidR="00086272" w:rsidRDefault="0008627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UniversLTStd-BoldCn" w:eastAsiaTheme="minorEastAsia" w:hAnsi="UniversLTStd-BoldCn" w:cs="UniversLTStd-BoldCn"/>
          <w:b/>
          <w:bCs/>
          <w:color w:val="000000"/>
          <w:sz w:val="36"/>
          <w:szCs w:val="36"/>
          <w:lang w:val="en-GB"/>
        </w:rPr>
      </w:pPr>
    </w:p>
    <w:p w14:paraId="6B601C08" w14:textId="77777777" w:rsidR="00086272" w:rsidRDefault="0008627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UniversLTStd-BoldCn" w:eastAsiaTheme="minorEastAsia" w:hAnsi="UniversLTStd-BoldCn" w:cs="UniversLTStd-BoldCn"/>
          <w:b/>
          <w:bCs/>
          <w:color w:val="000000"/>
          <w:sz w:val="36"/>
          <w:szCs w:val="36"/>
          <w:lang w:val="en-GB"/>
        </w:rPr>
      </w:pPr>
    </w:p>
    <w:p w14:paraId="61204435" w14:textId="77777777" w:rsidR="00086272" w:rsidRDefault="0008627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UniversLTStd-BoldCn" w:eastAsiaTheme="minorEastAsia" w:hAnsi="UniversLTStd-BoldCn" w:cs="UniversLTStd-BoldCn"/>
          <w:b/>
          <w:bCs/>
          <w:color w:val="000000"/>
          <w:sz w:val="36"/>
          <w:szCs w:val="36"/>
          <w:lang w:val="en-GB"/>
        </w:rPr>
      </w:pPr>
    </w:p>
    <w:p w14:paraId="2F55F0D3" w14:textId="77777777" w:rsidR="006C4D06" w:rsidRDefault="0008627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br/>
      </w:r>
    </w:p>
    <w:p w14:paraId="3CE3E7EF" w14:textId="77777777" w:rsidR="006C4D06" w:rsidRDefault="006C4D06">
      <w:pPr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br w:type="page"/>
      </w:r>
    </w:p>
    <w:p w14:paraId="756F0A8A" w14:textId="0F048EB8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>Categories of Risk</w:t>
      </w:r>
    </w:p>
    <w:p w14:paraId="1CC12122" w14:textId="3FF4373C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>
        <w:rPr>
          <w:rFonts w:ascii="Calibri" w:eastAsiaTheme="minorEastAsia" w:hAnsi="Calibri" w:cs="UniversLTStd-BoldCn"/>
          <w:b/>
          <w:bCs/>
          <w:noProof/>
          <w:color w:val="000000"/>
          <w:sz w:val="36"/>
          <w:szCs w:val="36"/>
          <w:lang w:val="en-US"/>
        </w:rPr>
        <w:drawing>
          <wp:inline distT="0" distB="0" distL="0" distR="0" wp14:anchorId="121BF6F6" wp14:editId="1D39674B">
            <wp:extent cx="5334000" cy="4307840"/>
            <wp:effectExtent l="0" t="0" r="0" b="10160"/>
            <wp:docPr id="8" name="Picture 8" descr="Macintosh HD:Users:Matt:Desktop:Screen Shot 2013-12-12 at 1.24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t:Desktop:Screen Shot 2013-12-12 at 1.24.2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2A0D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3BFC8D07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62BB095A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60F8670D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3496487F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046803C3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2564F83A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2D939F3D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1350BCA8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1B62362D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21C51838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213ED4D8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7EB3B583" w14:textId="77777777" w:rsidR="00942CFE" w:rsidRDefault="00942CFE">
      <w:pPr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br w:type="page"/>
      </w:r>
    </w:p>
    <w:p w14:paraId="3C62AA4C" w14:textId="1C839339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bookmarkStart w:id="0" w:name="_GoBack"/>
      <w:bookmarkEnd w:id="0"/>
      <w:r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>Evaluating Risk</w:t>
      </w:r>
    </w:p>
    <w:p w14:paraId="0278144D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2CF395BE" w14:textId="302BEEF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>
        <w:rPr>
          <w:rFonts w:ascii="Calibri" w:eastAsiaTheme="minorEastAsia" w:hAnsi="Calibri" w:cs="UniversLTStd-BoldCn"/>
          <w:b/>
          <w:bCs/>
          <w:noProof/>
          <w:color w:val="000000"/>
          <w:sz w:val="36"/>
          <w:szCs w:val="36"/>
          <w:lang w:val="en-US"/>
        </w:rPr>
        <w:drawing>
          <wp:inline distT="0" distB="0" distL="0" distR="0" wp14:anchorId="640894B3" wp14:editId="5039854C">
            <wp:extent cx="5334000" cy="6502400"/>
            <wp:effectExtent l="0" t="0" r="0" b="0"/>
            <wp:docPr id="9" name="Picture 9" descr="Macintosh HD:Users:Matt:Desktop:Screen Shot 2013-12-12 at 1.25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tt:Desktop:Screen Shot 2013-12-12 at 1.25.22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518D3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39E1D422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2793F046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717571B0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419758FC" w14:textId="77777777" w:rsidR="00E52BC2" w:rsidRDefault="00E52BC2" w:rsidP="0008627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7698603E" w14:textId="77777777" w:rsidR="006C4D06" w:rsidRDefault="006C4D06">
      <w:pPr>
        <w:rPr>
          <w:rFonts w:ascii="Calibri" w:eastAsiaTheme="minorEastAsia" w:hAnsi="Calibri" w:cs="UniversLTStd"/>
          <w:b/>
          <w:color w:val="000000"/>
          <w:sz w:val="36"/>
          <w:szCs w:val="36"/>
          <w:lang w:val="en-GB"/>
        </w:rPr>
      </w:pPr>
      <w:r>
        <w:rPr>
          <w:rFonts w:ascii="Calibri" w:eastAsiaTheme="minorEastAsia" w:hAnsi="Calibri" w:cs="UniversLTStd"/>
          <w:b/>
          <w:color w:val="000000"/>
          <w:sz w:val="36"/>
          <w:szCs w:val="36"/>
          <w:lang w:val="en-GB"/>
        </w:rPr>
        <w:br w:type="page"/>
      </w:r>
    </w:p>
    <w:p w14:paraId="1E4AE69E" w14:textId="7C2305F0" w:rsidR="00086272" w:rsidRPr="00E52BC2" w:rsidRDefault="006C4D06" w:rsidP="00086272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"/>
          <w:color w:val="000000"/>
          <w:lang w:val="en-GB"/>
        </w:rPr>
      </w:pPr>
      <w:r>
        <w:rPr>
          <w:rFonts w:ascii="Calibri" w:eastAsiaTheme="minorEastAsia" w:hAnsi="Calibri" w:cs="UniversLTStd"/>
          <w:b/>
          <w:color w:val="000000"/>
          <w:sz w:val="36"/>
          <w:szCs w:val="36"/>
          <w:lang w:val="en-GB"/>
        </w:rPr>
        <w:t>Risk Management Plan |</w:t>
      </w:r>
      <w:r w:rsidR="00086272" w:rsidRPr="00086272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>Risk Identification</w:t>
      </w:r>
      <w:r w:rsidR="00086272">
        <w:rPr>
          <w:rFonts w:ascii="Calibri" w:eastAsiaTheme="minorEastAsia" w:hAnsi="Calibri" w:cs="UniversLTStd"/>
          <w:color w:val="000000"/>
          <w:lang w:val="en-GB"/>
        </w:rPr>
        <w:br/>
      </w:r>
      <w:r w:rsidR="00086272">
        <w:rPr>
          <w:rFonts w:ascii="Calibri" w:eastAsiaTheme="minorEastAsia" w:hAnsi="Calibri" w:cs="UniversLTStd"/>
          <w:color w:val="000000"/>
          <w:lang w:val="en-GB"/>
        </w:rPr>
        <w:br/>
      </w:r>
      <w:r w:rsidR="00E52BC2" w:rsidRPr="00E52BC2">
        <w:rPr>
          <w:rFonts w:ascii="Calibri" w:eastAsiaTheme="minorEastAsia" w:hAnsi="Calibri" w:cs="UniversLTStd"/>
          <w:color w:val="000000"/>
          <w:lang w:val="en-GB"/>
        </w:rPr>
        <w:t>In the table below Identify 3 risks for each category</w:t>
      </w:r>
      <w:r w:rsidR="00E52BC2">
        <w:rPr>
          <w:rFonts w:ascii="Calibri" w:eastAsiaTheme="minorEastAsia" w:hAnsi="Calibri" w:cs="UniversLTStd"/>
          <w:color w:val="000000"/>
          <w:lang w:val="en-GB"/>
        </w:rPr>
        <w:t xml:space="preserve"> of risk and evaluate the likelihood and consequence.</w:t>
      </w:r>
    </w:p>
    <w:tbl>
      <w:tblPr>
        <w:tblStyle w:val="TableGri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3686"/>
        <w:gridCol w:w="1134"/>
        <w:gridCol w:w="1417"/>
        <w:gridCol w:w="895"/>
      </w:tblGrid>
      <w:tr w:rsidR="00086272" w:rsidRPr="00086272" w14:paraId="68B2EFA3" w14:textId="77777777" w:rsidTr="006C4D06">
        <w:tc>
          <w:tcPr>
            <w:tcW w:w="8692" w:type="dxa"/>
            <w:gridSpan w:val="5"/>
            <w:shd w:val="clear" w:color="auto" w:fill="E6E6E6"/>
            <w:vAlign w:val="center"/>
          </w:tcPr>
          <w:p w14:paraId="4B85D7C1" w14:textId="77FA9460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086272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Risk Identificatio</w:t>
            </w:r>
            <w:r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n</w:t>
            </w:r>
          </w:p>
        </w:tc>
      </w:tr>
      <w:tr w:rsidR="00086272" w:rsidRPr="00086272" w14:paraId="46B869D9" w14:textId="77777777" w:rsidTr="006C4D06">
        <w:trPr>
          <w:trHeight w:val="331"/>
        </w:trPr>
        <w:tc>
          <w:tcPr>
            <w:tcW w:w="1560" w:type="dxa"/>
            <w:vAlign w:val="center"/>
          </w:tcPr>
          <w:p w14:paraId="33A028F7" w14:textId="36518E0D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086272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Type</w:t>
            </w:r>
          </w:p>
        </w:tc>
        <w:tc>
          <w:tcPr>
            <w:tcW w:w="3686" w:type="dxa"/>
            <w:vAlign w:val="center"/>
          </w:tcPr>
          <w:p w14:paraId="22506306" w14:textId="71C364CF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086272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Risks</w:t>
            </w:r>
          </w:p>
        </w:tc>
        <w:tc>
          <w:tcPr>
            <w:tcW w:w="1134" w:type="dxa"/>
            <w:vAlign w:val="center"/>
          </w:tcPr>
          <w:p w14:paraId="00F3A81D" w14:textId="6FFF3C1A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086272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Likelihood</w:t>
            </w:r>
          </w:p>
        </w:tc>
        <w:tc>
          <w:tcPr>
            <w:tcW w:w="1417" w:type="dxa"/>
            <w:vAlign w:val="center"/>
          </w:tcPr>
          <w:p w14:paraId="1E85063A" w14:textId="2DB1A8A8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086272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Consequence</w:t>
            </w:r>
          </w:p>
        </w:tc>
        <w:tc>
          <w:tcPr>
            <w:tcW w:w="895" w:type="dxa"/>
            <w:vAlign w:val="center"/>
          </w:tcPr>
          <w:p w14:paraId="704CA08E" w14:textId="13A00E93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086272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Grade</w:t>
            </w:r>
          </w:p>
        </w:tc>
      </w:tr>
      <w:tr w:rsidR="00086272" w:rsidRPr="00086272" w14:paraId="716F5394" w14:textId="77777777" w:rsidTr="006C4D06">
        <w:trPr>
          <w:trHeight w:val="564"/>
        </w:trPr>
        <w:tc>
          <w:tcPr>
            <w:tcW w:w="1560" w:type="dxa"/>
            <w:vAlign w:val="center"/>
          </w:tcPr>
          <w:p w14:paraId="2BC18E9D" w14:textId="65B9F262" w:rsidR="00086272" w:rsidRPr="00116EF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  <w:proofErr w:type="spellStart"/>
            <w:proofErr w:type="gramStart"/>
            <w:r w:rsidRPr="00116E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>eg</w:t>
            </w:r>
            <w:proofErr w:type="spellEnd"/>
            <w:proofErr w:type="gramEnd"/>
            <w:r w:rsidRPr="00116E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>. Technical</w:t>
            </w:r>
          </w:p>
        </w:tc>
        <w:tc>
          <w:tcPr>
            <w:tcW w:w="3686" w:type="dxa"/>
            <w:vAlign w:val="center"/>
          </w:tcPr>
          <w:p w14:paraId="3B88DC46" w14:textId="60D1D3EB" w:rsidR="00086272" w:rsidRPr="00116EF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57" w:line="300" w:lineRule="atLeast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  <w:r w:rsidRPr="00116E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 xml:space="preserve">Production machinery has </w:t>
            </w:r>
            <w:r w:rsidRPr="00116E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br/>
              <w:t>a major malfunction</w:t>
            </w:r>
          </w:p>
        </w:tc>
        <w:tc>
          <w:tcPr>
            <w:tcW w:w="1134" w:type="dxa"/>
            <w:vAlign w:val="center"/>
          </w:tcPr>
          <w:p w14:paraId="0C774EF6" w14:textId="325DC2BD" w:rsidR="00086272" w:rsidRPr="00116EF2" w:rsidRDefault="00086272" w:rsidP="00086272">
            <w:pPr>
              <w:pStyle w:val="ContentBullets"/>
              <w:spacing w:after="170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  <w:r w:rsidRPr="00116EF2">
              <w:rPr>
                <w:rFonts w:ascii="Calibri" w:hAnsi="Calibri" w:cs="UniversLTStd-LightObl"/>
                <w:i/>
                <w:iCs/>
                <w:sz w:val="20"/>
                <w:szCs w:val="20"/>
              </w:rPr>
              <w:t>Unlikely</w:t>
            </w:r>
          </w:p>
        </w:tc>
        <w:tc>
          <w:tcPr>
            <w:tcW w:w="1417" w:type="dxa"/>
            <w:vAlign w:val="center"/>
          </w:tcPr>
          <w:p w14:paraId="581CEB90" w14:textId="5929F3EF" w:rsidR="00086272" w:rsidRPr="00116EF2" w:rsidRDefault="00086272" w:rsidP="00086272">
            <w:pPr>
              <w:pStyle w:val="ContentBullets"/>
              <w:spacing w:after="170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  <w:r w:rsidRPr="00116EF2">
              <w:rPr>
                <w:rFonts w:ascii="Calibri" w:hAnsi="Calibri" w:cs="UniversLTStd-LightObl"/>
                <w:i/>
                <w:iCs/>
                <w:sz w:val="20"/>
                <w:szCs w:val="20"/>
              </w:rPr>
              <w:t>Major</w:t>
            </w:r>
          </w:p>
        </w:tc>
        <w:tc>
          <w:tcPr>
            <w:tcW w:w="895" w:type="dxa"/>
            <w:vAlign w:val="center"/>
          </w:tcPr>
          <w:p w14:paraId="6885D5FE" w14:textId="5204AB98" w:rsidR="00086272" w:rsidRPr="00116EF2" w:rsidRDefault="00086272" w:rsidP="00086272">
            <w:pPr>
              <w:pStyle w:val="ContentBullets"/>
              <w:spacing w:after="170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  <w:r w:rsidRPr="00116EF2">
              <w:rPr>
                <w:rFonts w:ascii="Calibri" w:hAnsi="Calibri" w:cs="UniversLTStd-LightObl"/>
                <w:i/>
                <w:iCs/>
                <w:sz w:val="20"/>
                <w:szCs w:val="20"/>
              </w:rPr>
              <w:t>Major</w:t>
            </w:r>
          </w:p>
        </w:tc>
      </w:tr>
      <w:tr w:rsidR="00086272" w:rsidRPr="00086272" w14:paraId="299396E7" w14:textId="77777777" w:rsidTr="006C4D06">
        <w:tc>
          <w:tcPr>
            <w:tcW w:w="1560" w:type="dxa"/>
            <w:vMerge w:val="restart"/>
            <w:vAlign w:val="center"/>
          </w:tcPr>
          <w:p w14:paraId="56E63A98" w14:textId="53CCC176" w:rsidR="00086272" w:rsidRPr="00086272" w:rsidRDefault="00086272" w:rsidP="00086272">
            <w:pPr>
              <w:pStyle w:val="ContentBullets"/>
              <w:spacing w:after="170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086272">
              <w:rPr>
                <w:rFonts w:ascii="Calibri" w:hAnsi="Calibri" w:cs="UniversLTStd-Light"/>
                <w:sz w:val="20"/>
                <w:szCs w:val="20"/>
              </w:rPr>
              <w:t xml:space="preserve">1. </w:t>
            </w:r>
            <w:r w:rsidRPr="00086272">
              <w:rPr>
                <w:rFonts w:ascii="Calibri" w:hAnsi="Calibri" w:cs="UniversLTStd-Light"/>
                <w:sz w:val="20"/>
                <w:szCs w:val="20"/>
              </w:rPr>
              <w:br/>
              <w:t>Strategic</w:t>
            </w:r>
          </w:p>
        </w:tc>
        <w:tc>
          <w:tcPr>
            <w:tcW w:w="3686" w:type="dxa"/>
            <w:vAlign w:val="center"/>
          </w:tcPr>
          <w:p w14:paraId="5962AD5D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9A1A1F3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08CEC6F7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7FB3A37B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6525CF6D" w14:textId="77777777" w:rsidTr="006C4D06">
        <w:tc>
          <w:tcPr>
            <w:tcW w:w="1560" w:type="dxa"/>
            <w:vMerge/>
            <w:vAlign w:val="center"/>
          </w:tcPr>
          <w:p w14:paraId="1E10E114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089788D9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869925F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521206D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22E5CE3D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18D2F2D4" w14:textId="77777777" w:rsidTr="006C4D06">
        <w:tc>
          <w:tcPr>
            <w:tcW w:w="1560" w:type="dxa"/>
            <w:vMerge/>
            <w:vAlign w:val="center"/>
          </w:tcPr>
          <w:p w14:paraId="76937D8F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1344C58C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05B433B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82F1130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20B347B7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46B77ACB" w14:textId="77777777" w:rsidTr="006C4D06">
        <w:tc>
          <w:tcPr>
            <w:tcW w:w="1560" w:type="dxa"/>
            <w:vMerge w:val="restart"/>
            <w:vAlign w:val="center"/>
          </w:tcPr>
          <w:p w14:paraId="6FBA5D18" w14:textId="5F8CF728" w:rsidR="00086272" w:rsidRPr="00086272" w:rsidRDefault="00086272" w:rsidP="00086272">
            <w:pPr>
              <w:pStyle w:val="ContentBullets"/>
              <w:spacing w:after="170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086272">
              <w:rPr>
                <w:rFonts w:ascii="Calibri" w:hAnsi="Calibri" w:cs="UniversLTStd-Light"/>
                <w:sz w:val="20"/>
                <w:szCs w:val="20"/>
              </w:rPr>
              <w:t>2.</w:t>
            </w:r>
            <w:r w:rsidRPr="00086272">
              <w:rPr>
                <w:rFonts w:ascii="Calibri" w:hAnsi="Calibri" w:cs="UniversLTStd-Light"/>
                <w:sz w:val="20"/>
                <w:szCs w:val="20"/>
              </w:rPr>
              <w:br/>
              <w:t>Financial</w:t>
            </w:r>
          </w:p>
        </w:tc>
        <w:tc>
          <w:tcPr>
            <w:tcW w:w="3686" w:type="dxa"/>
            <w:vAlign w:val="center"/>
          </w:tcPr>
          <w:p w14:paraId="5B9256C1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8171FD4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A2CC934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332FAAC8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2D9543AC" w14:textId="77777777" w:rsidTr="006C4D06">
        <w:tc>
          <w:tcPr>
            <w:tcW w:w="1560" w:type="dxa"/>
            <w:vMerge/>
            <w:vAlign w:val="center"/>
          </w:tcPr>
          <w:p w14:paraId="07EEAA2C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6A030717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133E489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0ED313D2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52AC0DAB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30F4923B" w14:textId="77777777" w:rsidTr="006C4D06">
        <w:tc>
          <w:tcPr>
            <w:tcW w:w="1560" w:type="dxa"/>
            <w:vMerge/>
            <w:vAlign w:val="center"/>
          </w:tcPr>
          <w:p w14:paraId="6A788E2B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2DF2FB16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D97514F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11172722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4044F840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717E2C71" w14:textId="77777777" w:rsidTr="006C4D06">
        <w:tc>
          <w:tcPr>
            <w:tcW w:w="1560" w:type="dxa"/>
            <w:vMerge w:val="restart"/>
            <w:vAlign w:val="center"/>
          </w:tcPr>
          <w:p w14:paraId="57F08E48" w14:textId="5AEC631F" w:rsidR="00086272" w:rsidRPr="00086272" w:rsidRDefault="00086272" w:rsidP="00086272">
            <w:pPr>
              <w:pStyle w:val="ContentBullets"/>
              <w:spacing w:after="170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  <w:r w:rsidRPr="00086272">
              <w:rPr>
                <w:rFonts w:ascii="Calibri" w:hAnsi="Calibri" w:cs="UniversLTStd-Light"/>
                <w:w w:val="90"/>
                <w:sz w:val="20"/>
                <w:szCs w:val="20"/>
              </w:rPr>
              <w:t xml:space="preserve">3. </w:t>
            </w:r>
            <w:r w:rsidRPr="00086272">
              <w:rPr>
                <w:rFonts w:ascii="Calibri" w:hAnsi="Calibri" w:cs="UniversLTStd-Light"/>
                <w:w w:val="90"/>
                <w:sz w:val="20"/>
                <w:szCs w:val="20"/>
              </w:rPr>
              <w:br/>
            </w:r>
            <w:r w:rsidRPr="00086272">
              <w:rPr>
                <w:rFonts w:ascii="Calibri" w:hAnsi="Calibri" w:cs="UniversLTStd-Light"/>
                <w:sz w:val="20"/>
                <w:szCs w:val="20"/>
              </w:rPr>
              <w:t>Operational</w:t>
            </w:r>
          </w:p>
        </w:tc>
        <w:tc>
          <w:tcPr>
            <w:tcW w:w="3686" w:type="dxa"/>
            <w:vAlign w:val="center"/>
          </w:tcPr>
          <w:p w14:paraId="428F37AC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B57A152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BD4867B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6337DF4B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62561395" w14:textId="77777777" w:rsidTr="006C4D06">
        <w:tc>
          <w:tcPr>
            <w:tcW w:w="1560" w:type="dxa"/>
            <w:vMerge/>
            <w:vAlign w:val="center"/>
          </w:tcPr>
          <w:p w14:paraId="79CD0562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49547CAF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940179F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AD704A1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65D97478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086272" w:rsidRPr="00086272" w14:paraId="0B9F4824" w14:textId="77777777" w:rsidTr="006C4D06">
        <w:tc>
          <w:tcPr>
            <w:tcW w:w="1560" w:type="dxa"/>
            <w:vMerge/>
            <w:vAlign w:val="center"/>
          </w:tcPr>
          <w:p w14:paraId="76D789FD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45D5A2D3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2FD4527E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F6D7D71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267257CE" w14:textId="77777777" w:rsidR="00086272" w:rsidRPr="00086272" w:rsidRDefault="00086272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086272" w14:paraId="670CB1BA" w14:textId="77777777" w:rsidTr="006C4D06">
        <w:tc>
          <w:tcPr>
            <w:tcW w:w="1560" w:type="dxa"/>
            <w:vMerge w:val="restart"/>
            <w:vAlign w:val="center"/>
          </w:tcPr>
          <w:p w14:paraId="25615001" w14:textId="35446468" w:rsidR="006C4D06" w:rsidRPr="00086272" w:rsidRDefault="006C4D06" w:rsidP="006C4D06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086272">
              <w:rPr>
                <w:rFonts w:ascii="Calibri" w:hAnsi="Calibri" w:cs="UniversLTStd-Light"/>
                <w:sz w:val="20"/>
                <w:szCs w:val="20"/>
              </w:rPr>
              <w:t>4.</w:t>
            </w:r>
            <w:r w:rsidRPr="00086272">
              <w:rPr>
                <w:rFonts w:ascii="Calibri" w:hAnsi="Calibri" w:cs="UniversLTStd-Light"/>
                <w:sz w:val="20"/>
                <w:szCs w:val="20"/>
              </w:rPr>
              <w:br/>
            </w:r>
            <w:r>
              <w:rPr>
                <w:rFonts w:ascii="Calibri" w:hAnsi="Calibri" w:cs="UniversLTStd-Light"/>
                <w:sz w:val="20"/>
                <w:szCs w:val="20"/>
              </w:rPr>
              <w:t>Employee</w:t>
            </w:r>
          </w:p>
        </w:tc>
        <w:tc>
          <w:tcPr>
            <w:tcW w:w="3686" w:type="dxa"/>
            <w:vAlign w:val="center"/>
          </w:tcPr>
          <w:p w14:paraId="21470903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D3178FA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2DFAF433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0F771927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086272" w14:paraId="3007A471" w14:textId="77777777" w:rsidTr="006C4D06">
        <w:tc>
          <w:tcPr>
            <w:tcW w:w="1560" w:type="dxa"/>
            <w:vMerge/>
            <w:vAlign w:val="center"/>
          </w:tcPr>
          <w:p w14:paraId="6254944B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14:paraId="61C9E0EE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8C6E294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20EF129F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0EAA22D9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086272" w14:paraId="05AB448D" w14:textId="77777777" w:rsidTr="006C4D06">
        <w:tc>
          <w:tcPr>
            <w:tcW w:w="1560" w:type="dxa"/>
            <w:vMerge/>
            <w:vAlign w:val="center"/>
          </w:tcPr>
          <w:p w14:paraId="54192757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14:paraId="64070647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7C88AB2E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221BF84D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26116DBA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086272" w14:paraId="62DA6D4B" w14:textId="77777777" w:rsidTr="006C4D06">
        <w:tc>
          <w:tcPr>
            <w:tcW w:w="1560" w:type="dxa"/>
            <w:vMerge w:val="restart"/>
            <w:vAlign w:val="center"/>
          </w:tcPr>
          <w:p w14:paraId="10107C8F" w14:textId="3A4688EF" w:rsidR="006C4D06" w:rsidRPr="00086272" w:rsidRDefault="006C4D06" w:rsidP="006C4D06">
            <w:pPr>
              <w:pStyle w:val="ContentBullets"/>
              <w:spacing w:after="170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>
              <w:rPr>
                <w:rFonts w:ascii="Calibri" w:hAnsi="Calibri" w:cs="UniversLTStd-Light"/>
                <w:sz w:val="20"/>
                <w:szCs w:val="20"/>
              </w:rPr>
              <w:t>5</w:t>
            </w:r>
            <w:r w:rsidRPr="00086272">
              <w:rPr>
                <w:rFonts w:ascii="Calibri" w:hAnsi="Calibri" w:cs="UniversLTStd-Light"/>
                <w:sz w:val="20"/>
                <w:szCs w:val="20"/>
              </w:rPr>
              <w:t>.</w:t>
            </w:r>
            <w:r w:rsidRPr="00086272">
              <w:rPr>
                <w:rFonts w:ascii="Calibri" w:hAnsi="Calibri" w:cs="UniversLTStd-Light"/>
                <w:sz w:val="20"/>
                <w:szCs w:val="20"/>
              </w:rPr>
              <w:br/>
            </w:r>
            <w:r>
              <w:rPr>
                <w:rFonts w:ascii="Calibri" w:hAnsi="Calibri" w:cs="UniversLTStd-Light"/>
                <w:sz w:val="20"/>
                <w:szCs w:val="20"/>
              </w:rPr>
              <w:t>Environmental</w:t>
            </w:r>
          </w:p>
        </w:tc>
        <w:tc>
          <w:tcPr>
            <w:tcW w:w="3686" w:type="dxa"/>
            <w:vAlign w:val="center"/>
          </w:tcPr>
          <w:p w14:paraId="63873ECE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6816244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CA3A717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6D4DF5C5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086272" w14:paraId="0D46C18F" w14:textId="77777777" w:rsidTr="006C4D06">
        <w:tc>
          <w:tcPr>
            <w:tcW w:w="1560" w:type="dxa"/>
            <w:vMerge/>
            <w:vAlign w:val="center"/>
          </w:tcPr>
          <w:p w14:paraId="3872F048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2C78CB9B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127BDCB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CA8EF55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57F280DF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086272" w14:paraId="1CE2A092" w14:textId="77777777" w:rsidTr="006C4D06">
        <w:tc>
          <w:tcPr>
            <w:tcW w:w="1560" w:type="dxa"/>
            <w:vMerge/>
            <w:vAlign w:val="center"/>
          </w:tcPr>
          <w:p w14:paraId="50AAAAF1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3E6CB80B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BDD4553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22B97E5C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413156FB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086272" w14:paraId="61A8336B" w14:textId="77777777" w:rsidTr="006C4D06">
        <w:tc>
          <w:tcPr>
            <w:tcW w:w="1560" w:type="dxa"/>
            <w:vMerge w:val="restart"/>
            <w:vAlign w:val="center"/>
          </w:tcPr>
          <w:p w14:paraId="3251F56D" w14:textId="1FBEBC72" w:rsidR="006C4D06" w:rsidRPr="00086272" w:rsidRDefault="006C4D06" w:rsidP="006C4D06">
            <w:pPr>
              <w:pStyle w:val="ContentBullets"/>
              <w:spacing w:after="170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>
              <w:rPr>
                <w:rFonts w:ascii="Calibri" w:hAnsi="Calibri" w:cs="UniversLTStd-Light"/>
                <w:sz w:val="20"/>
                <w:szCs w:val="20"/>
              </w:rPr>
              <w:t>6</w:t>
            </w:r>
            <w:r w:rsidRPr="00086272">
              <w:rPr>
                <w:rFonts w:ascii="Calibri" w:hAnsi="Calibri" w:cs="UniversLTStd-Light"/>
                <w:sz w:val="20"/>
                <w:szCs w:val="20"/>
              </w:rPr>
              <w:t xml:space="preserve">. </w:t>
            </w:r>
            <w:r w:rsidRPr="00086272">
              <w:rPr>
                <w:rFonts w:ascii="Calibri" w:hAnsi="Calibri" w:cs="UniversLTStd-Light"/>
                <w:sz w:val="20"/>
                <w:szCs w:val="20"/>
              </w:rPr>
              <w:br/>
            </w:r>
            <w:r>
              <w:rPr>
                <w:rFonts w:ascii="Calibri" w:hAnsi="Calibri" w:cs="UniversLTStd-Light"/>
                <w:sz w:val="20"/>
                <w:szCs w:val="20"/>
              </w:rPr>
              <w:t>Political and Economic</w:t>
            </w:r>
          </w:p>
        </w:tc>
        <w:tc>
          <w:tcPr>
            <w:tcW w:w="3686" w:type="dxa"/>
            <w:vAlign w:val="center"/>
          </w:tcPr>
          <w:p w14:paraId="0D413323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95385B5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43D28E0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2955F517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086272" w14:paraId="15668743" w14:textId="77777777" w:rsidTr="006C4D06">
        <w:tc>
          <w:tcPr>
            <w:tcW w:w="1560" w:type="dxa"/>
            <w:vMerge/>
            <w:vAlign w:val="center"/>
          </w:tcPr>
          <w:p w14:paraId="0312FD00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0A8092F7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192B66C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746D098A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1613EC8C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086272" w14:paraId="6CAB100B" w14:textId="77777777" w:rsidTr="006C4D06">
        <w:tc>
          <w:tcPr>
            <w:tcW w:w="1560" w:type="dxa"/>
            <w:vMerge/>
            <w:vAlign w:val="center"/>
          </w:tcPr>
          <w:p w14:paraId="33DD44AE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4AA0852D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B21F182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03AB9C1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57F4FD6C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086272" w14:paraId="6278F95B" w14:textId="77777777" w:rsidTr="006C4D06">
        <w:tc>
          <w:tcPr>
            <w:tcW w:w="1560" w:type="dxa"/>
            <w:vMerge w:val="restart"/>
            <w:vAlign w:val="center"/>
          </w:tcPr>
          <w:p w14:paraId="2846B503" w14:textId="64CAC324" w:rsidR="006C4D06" w:rsidRPr="002A4DB6" w:rsidRDefault="006C4D06" w:rsidP="002A4DB6">
            <w:pPr>
              <w:pStyle w:val="ContentBullets"/>
              <w:spacing w:after="170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>
              <w:rPr>
                <w:rFonts w:ascii="Calibri" w:hAnsi="Calibri" w:cs="UniversLTStd-Light"/>
                <w:sz w:val="20"/>
                <w:szCs w:val="20"/>
              </w:rPr>
              <w:t>7</w:t>
            </w:r>
            <w:r w:rsidRPr="00086272">
              <w:rPr>
                <w:rFonts w:ascii="Calibri" w:hAnsi="Calibri" w:cs="UniversLTStd-Light"/>
                <w:sz w:val="20"/>
                <w:szCs w:val="20"/>
              </w:rPr>
              <w:t>.</w:t>
            </w:r>
            <w:r>
              <w:rPr>
                <w:rFonts w:ascii="Calibri" w:hAnsi="Calibri" w:cs="UniversLTStd-Light"/>
                <w:sz w:val="20"/>
                <w:szCs w:val="20"/>
              </w:rPr>
              <w:br/>
            </w:r>
            <w:r w:rsidRPr="00086272">
              <w:rPr>
                <w:rFonts w:ascii="Calibri" w:hAnsi="Calibri" w:cs="UniversLTStd-Light"/>
                <w:sz w:val="20"/>
                <w:szCs w:val="20"/>
              </w:rPr>
              <w:t>Health and Safety</w:t>
            </w:r>
          </w:p>
        </w:tc>
        <w:tc>
          <w:tcPr>
            <w:tcW w:w="3686" w:type="dxa"/>
            <w:vAlign w:val="center"/>
          </w:tcPr>
          <w:p w14:paraId="3B9AFE92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424EFA5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580A6727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222437AF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086272" w14:paraId="17DD22B3" w14:textId="77777777" w:rsidTr="006C4D06">
        <w:tc>
          <w:tcPr>
            <w:tcW w:w="1560" w:type="dxa"/>
            <w:vMerge/>
            <w:vAlign w:val="center"/>
          </w:tcPr>
          <w:p w14:paraId="00A6A533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141C42B6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B3807E7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4F93E858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78455BBC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086272" w14:paraId="56AC08D6" w14:textId="77777777" w:rsidTr="006C4D06">
        <w:tc>
          <w:tcPr>
            <w:tcW w:w="1560" w:type="dxa"/>
            <w:vMerge/>
            <w:vAlign w:val="center"/>
          </w:tcPr>
          <w:p w14:paraId="067164A0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vAlign w:val="center"/>
          </w:tcPr>
          <w:p w14:paraId="472DF95C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9C410D8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01C700D2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95" w:type="dxa"/>
            <w:vAlign w:val="center"/>
          </w:tcPr>
          <w:p w14:paraId="4A771D4E" w14:textId="77777777" w:rsidR="006C4D06" w:rsidRPr="00086272" w:rsidRDefault="006C4D06" w:rsidP="0008627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45AF15CF" w14:textId="77777777" w:rsidR="00086272" w:rsidRPr="00086272" w:rsidRDefault="00086272" w:rsidP="00086272">
      <w:pPr>
        <w:widowControl w:val="0"/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4BABAE13" w14:textId="77777777" w:rsidR="006C4D06" w:rsidRDefault="006C4D06">
      <w:pPr>
        <w:rPr>
          <w:rFonts w:ascii="Calibri" w:eastAsiaTheme="minorEastAsia" w:hAnsi="Calibri" w:cs="UniversLTStd"/>
          <w:b/>
          <w:color w:val="000000"/>
          <w:sz w:val="36"/>
          <w:szCs w:val="36"/>
          <w:lang w:val="en-GB"/>
        </w:rPr>
      </w:pPr>
      <w:r>
        <w:rPr>
          <w:rFonts w:ascii="Calibri" w:eastAsiaTheme="minorEastAsia" w:hAnsi="Calibri" w:cs="UniversLTStd"/>
          <w:b/>
          <w:color w:val="000000"/>
          <w:sz w:val="36"/>
          <w:szCs w:val="36"/>
          <w:lang w:val="en-GB"/>
        </w:rPr>
        <w:br w:type="page"/>
      </w:r>
    </w:p>
    <w:p w14:paraId="4BCC217B" w14:textId="35CC73B6" w:rsidR="006C4D06" w:rsidRDefault="006C4D06" w:rsidP="00424CF4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"/>
          <w:b/>
          <w:color w:val="000000"/>
          <w:sz w:val="36"/>
          <w:szCs w:val="36"/>
          <w:lang w:val="en-GB"/>
        </w:rPr>
      </w:pPr>
      <w:r>
        <w:rPr>
          <w:rFonts w:ascii="Calibri" w:eastAsiaTheme="minorEastAsia" w:hAnsi="Calibri" w:cs="UniversLTStd"/>
          <w:b/>
          <w:color w:val="000000"/>
          <w:sz w:val="36"/>
          <w:szCs w:val="36"/>
          <w:lang w:val="en-GB"/>
        </w:rPr>
        <w:t xml:space="preserve">Risk Management Plan | </w:t>
      </w:r>
      <w:r w:rsidR="00402114" w:rsidRPr="00402114">
        <w:rPr>
          <w:rFonts w:ascii="Calibri" w:eastAsiaTheme="minorEastAsia" w:hAnsi="Calibri" w:cs="UniversLTStd"/>
          <w:b/>
          <w:color w:val="000000"/>
          <w:sz w:val="36"/>
          <w:szCs w:val="36"/>
          <w:lang w:val="en-GB"/>
        </w:rPr>
        <w:t>Risk Management Approach</w:t>
      </w:r>
    </w:p>
    <w:p w14:paraId="7A9BFE72" w14:textId="712D3EA0" w:rsidR="00FB2F52" w:rsidRDefault="00402114" w:rsidP="00424CF4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"/>
          <w:color w:val="000000"/>
          <w:lang w:val="en-GB"/>
        </w:rPr>
      </w:pPr>
      <w:r>
        <w:rPr>
          <w:rFonts w:ascii="Calibri" w:eastAsiaTheme="minorEastAsia" w:hAnsi="Calibri" w:cs="UniversLTStd"/>
          <w:color w:val="000000"/>
          <w:lang w:val="en-GB"/>
        </w:rPr>
        <w:br/>
      </w:r>
      <w:r w:rsidRPr="00402114">
        <w:rPr>
          <w:rFonts w:ascii="Calibri" w:eastAsiaTheme="minorEastAsia" w:hAnsi="Calibri" w:cs="UniversLTStd"/>
          <w:b/>
          <w:color w:val="000000"/>
          <w:lang w:val="en-GB"/>
        </w:rPr>
        <w:t>Decide on a risk management approach, implement and evaluate</w:t>
      </w:r>
      <w:r>
        <w:rPr>
          <w:rFonts w:ascii="Calibri" w:eastAsiaTheme="minorEastAsia" w:hAnsi="Calibri" w:cs="UniversLTStd"/>
          <w:color w:val="000000"/>
          <w:lang w:val="en-GB"/>
        </w:rPr>
        <w:br/>
      </w:r>
      <w:r w:rsidRPr="00402114">
        <w:rPr>
          <w:rFonts w:ascii="Calibri" w:eastAsiaTheme="minorEastAsia" w:hAnsi="Calibri" w:cs="UniversLTStd"/>
          <w:color w:val="000000"/>
          <w:lang w:val="en-GB"/>
        </w:rPr>
        <w:t>(Identify 1 risk from each type and identify the action you will take)</w:t>
      </w:r>
    </w:p>
    <w:p w14:paraId="77DD3E57" w14:textId="2B32E24C" w:rsidR="00E52BC2" w:rsidRDefault="00E52BC2" w:rsidP="00E52BC2">
      <w:pPr>
        <w:widowControl w:val="0"/>
        <w:suppressAutoHyphens/>
        <w:autoSpaceDE w:val="0"/>
        <w:autoSpaceDN w:val="0"/>
        <w:adjustRightInd w:val="0"/>
        <w:spacing w:after="340" w:line="288" w:lineRule="auto"/>
        <w:jc w:val="right"/>
        <w:textAlignment w:val="center"/>
        <w:rPr>
          <w:rFonts w:ascii="Calibri" w:eastAsiaTheme="minorEastAsia" w:hAnsi="Calibri" w:cs="UniversLTStd"/>
          <w:color w:val="000000"/>
          <w:lang w:val="en-GB"/>
        </w:rPr>
      </w:pPr>
      <w:r>
        <w:rPr>
          <w:rFonts w:ascii="Calibri" w:eastAsiaTheme="minorEastAsia" w:hAnsi="Calibri" w:cs="UniversLTStd"/>
          <w:noProof/>
          <w:color w:val="000000"/>
          <w:lang w:val="en-US"/>
        </w:rPr>
        <w:drawing>
          <wp:inline distT="0" distB="0" distL="0" distR="0" wp14:anchorId="07CBBA6E" wp14:editId="39E1EC4C">
            <wp:extent cx="5334000" cy="4165600"/>
            <wp:effectExtent l="0" t="0" r="0" b="0"/>
            <wp:docPr id="10" name="Picture 10" descr="Macintosh HD:Users:Matt:Desktop:Screen Shot 2013-12-12 at 1.24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tt:Desktop:Screen Shot 2013-12-12 at 1.24.18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D679A" w14:textId="77777777" w:rsidR="00E52BC2" w:rsidRDefault="00E52BC2" w:rsidP="00E52BC2">
      <w:pPr>
        <w:widowControl w:val="0"/>
        <w:suppressAutoHyphens/>
        <w:autoSpaceDE w:val="0"/>
        <w:autoSpaceDN w:val="0"/>
        <w:adjustRightInd w:val="0"/>
        <w:spacing w:after="340" w:line="288" w:lineRule="auto"/>
        <w:jc w:val="right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596C4E4B" w14:textId="77777777" w:rsidR="00E52BC2" w:rsidRDefault="00E52BC2" w:rsidP="00E52BC2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2B047ACC" w14:textId="77777777" w:rsidR="00E52BC2" w:rsidRDefault="00E52BC2" w:rsidP="00E52BC2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65E7BEFF" w14:textId="77777777" w:rsidR="00E52BC2" w:rsidRDefault="00E52BC2" w:rsidP="00E52BC2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06972324" w14:textId="77777777" w:rsidR="00E52BC2" w:rsidRDefault="00E52BC2" w:rsidP="00E52BC2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6F2BE222" w14:textId="77777777" w:rsidR="00E52BC2" w:rsidRDefault="00E52BC2" w:rsidP="00E52BC2">
      <w:pPr>
        <w:widowControl w:val="0"/>
        <w:suppressAutoHyphens/>
        <w:autoSpaceDE w:val="0"/>
        <w:autoSpaceDN w:val="0"/>
        <w:adjustRightInd w:val="0"/>
        <w:spacing w:after="340" w:line="288" w:lineRule="auto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tbl>
      <w:tblPr>
        <w:tblStyle w:val="TableGrid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4394"/>
        <w:gridCol w:w="1985"/>
      </w:tblGrid>
      <w:tr w:rsidR="00FB2F52" w:rsidRPr="00424CF4" w14:paraId="34E0B095" w14:textId="77777777" w:rsidTr="006C4D06">
        <w:trPr>
          <w:trHeight w:hRule="exact" w:val="607"/>
        </w:trPr>
        <w:tc>
          <w:tcPr>
            <w:tcW w:w="9782" w:type="dxa"/>
            <w:gridSpan w:val="4"/>
            <w:shd w:val="clear" w:color="auto" w:fill="E6E6E6"/>
            <w:vAlign w:val="center"/>
          </w:tcPr>
          <w:p w14:paraId="03BA2432" w14:textId="77777777" w:rsidR="00FB2F52" w:rsidRDefault="00FB2F5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 xml:space="preserve">Risk </w:t>
            </w:r>
            <w:r w:rsidR="00116EF2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Management</w:t>
            </w:r>
          </w:p>
          <w:p w14:paraId="170B4591" w14:textId="77777777" w:rsidR="00E52BC2" w:rsidRDefault="00E52BC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</w:p>
          <w:p w14:paraId="74888845" w14:textId="534CB3AF" w:rsidR="00E52BC2" w:rsidRPr="00402114" w:rsidRDefault="00E52BC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2A4DB6" w:rsidRPr="00424CF4" w14:paraId="5889EA9E" w14:textId="77777777" w:rsidTr="006C4D06">
        <w:trPr>
          <w:trHeight w:hRule="exact" w:val="431"/>
        </w:trPr>
        <w:tc>
          <w:tcPr>
            <w:tcW w:w="1560" w:type="dxa"/>
            <w:vAlign w:val="center"/>
          </w:tcPr>
          <w:p w14:paraId="2AE3252A" w14:textId="77777777" w:rsidR="00FB2F52" w:rsidRPr="00402114" w:rsidRDefault="00FB2F52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Type</w:t>
            </w:r>
          </w:p>
        </w:tc>
        <w:tc>
          <w:tcPr>
            <w:tcW w:w="1843" w:type="dxa"/>
            <w:vAlign w:val="center"/>
          </w:tcPr>
          <w:p w14:paraId="67157859" w14:textId="77777777" w:rsidR="00FB2F52" w:rsidRPr="00402114" w:rsidRDefault="00FB2F52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Risks</w:t>
            </w:r>
          </w:p>
        </w:tc>
        <w:tc>
          <w:tcPr>
            <w:tcW w:w="4394" w:type="dxa"/>
            <w:vAlign w:val="center"/>
          </w:tcPr>
          <w:p w14:paraId="3DB6E219" w14:textId="1CD9C814" w:rsidR="00FB2F52" w:rsidRPr="00402114" w:rsidRDefault="00FB2F52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Action</w:t>
            </w:r>
          </w:p>
        </w:tc>
        <w:tc>
          <w:tcPr>
            <w:tcW w:w="1985" w:type="dxa"/>
            <w:vAlign w:val="center"/>
          </w:tcPr>
          <w:p w14:paraId="7C1F5196" w14:textId="7C1DB167" w:rsidR="00FB2F52" w:rsidRPr="00402114" w:rsidRDefault="00FB2F52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65FB148A" w14:textId="77777777" w:rsidTr="006C4D06">
        <w:trPr>
          <w:trHeight w:hRule="exact" w:val="347"/>
        </w:trPr>
        <w:tc>
          <w:tcPr>
            <w:tcW w:w="1560" w:type="dxa"/>
            <w:vMerge w:val="restart"/>
            <w:vAlign w:val="center"/>
          </w:tcPr>
          <w:p w14:paraId="3DFA8471" w14:textId="77777777" w:rsidR="00424CF4" w:rsidRPr="00116EF2" w:rsidRDefault="00424CF4" w:rsidP="0040211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jc w:val="center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  <w:proofErr w:type="spellStart"/>
            <w:proofErr w:type="gramStart"/>
            <w:r w:rsidRPr="00116E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>eg</w:t>
            </w:r>
            <w:proofErr w:type="spellEnd"/>
            <w:proofErr w:type="gramEnd"/>
            <w:r w:rsidRPr="00116E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>. Technical</w:t>
            </w:r>
          </w:p>
        </w:tc>
        <w:tc>
          <w:tcPr>
            <w:tcW w:w="1843" w:type="dxa"/>
            <w:vMerge w:val="restart"/>
            <w:vAlign w:val="center"/>
          </w:tcPr>
          <w:p w14:paraId="4EB7C31C" w14:textId="7C1658A5" w:rsidR="00424CF4" w:rsidRPr="00116EF2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57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  <w:r w:rsidRPr="00116E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>Production machinery has a major malfunction</w:t>
            </w:r>
          </w:p>
        </w:tc>
        <w:tc>
          <w:tcPr>
            <w:tcW w:w="4394" w:type="dxa"/>
            <w:vMerge w:val="restart"/>
            <w:vAlign w:val="center"/>
          </w:tcPr>
          <w:p w14:paraId="7AC4DDC3" w14:textId="72FF8CA8" w:rsidR="00424CF4" w:rsidRPr="00116EF2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  <w:r w:rsidRPr="00116EF2">
              <w:rPr>
                <w:rFonts w:ascii="Calibri" w:hAnsi="Calibri" w:cs="UniversLTStd-LightObl"/>
                <w:i/>
                <w:iCs/>
                <w:sz w:val="20"/>
                <w:szCs w:val="20"/>
              </w:rPr>
              <w:t xml:space="preserve">A combination of Reduction Approach through Training on best practice of using machine and Non-Insurance Transfers by having regular maintenance performed by a 3rd party </w:t>
            </w:r>
            <w:proofErr w:type="gramStart"/>
            <w:r w:rsidRPr="00116EF2">
              <w:rPr>
                <w:rFonts w:ascii="Calibri" w:hAnsi="Calibri" w:cs="UniversLTStd-LightObl"/>
                <w:i/>
                <w:iCs/>
                <w:sz w:val="20"/>
                <w:szCs w:val="20"/>
              </w:rPr>
              <w:t>who</w:t>
            </w:r>
            <w:proofErr w:type="gramEnd"/>
            <w:r w:rsidRPr="00116EF2">
              <w:rPr>
                <w:rFonts w:ascii="Calibri" w:hAnsi="Calibri" w:cs="UniversLTStd-LightObl"/>
                <w:i/>
                <w:iCs/>
                <w:sz w:val="20"/>
                <w:szCs w:val="20"/>
              </w:rPr>
              <w:t xml:space="preserve"> then must supply back up procedures.</w:t>
            </w:r>
          </w:p>
        </w:tc>
        <w:tc>
          <w:tcPr>
            <w:tcW w:w="1985" w:type="dxa"/>
            <w:vAlign w:val="center"/>
          </w:tcPr>
          <w:p w14:paraId="5D000CE2" w14:textId="6ECA52A0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</w:pPr>
            <w:r w:rsidRPr="00402114"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  <w:t>Implement When?</w:t>
            </w:r>
          </w:p>
        </w:tc>
      </w:tr>
      <w:tr w:rsidR="00424CF4" w:rsidRPr="00424CF4" w14:paraId="10090564" w14:textId="77777777" w:rsidTr="006C4D06">
        <w:trPr>
          <w:trHeight w:hRule="exact" w:val="562"/>
        </w:trPr>
        <w:tc>
          <w:tcPr>
            <w:tcW w:w="1560" w:type="dxa"/>
            <w:vMerge/>
            <w:vAlign w:val="center"/>
          </w:tcPr>
          <w:p w14:paraId="673213FE" w14:textId="77777777" w:rsidR="00424CF4" w:rsidRPr="00402114" w:rsidRDefault="00424CF4" w:rsidP="0040211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jc w:val="center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vMerge/>
            <w:vAlign w:val="center"/>
          </w:tcPr>
          <w:p w14:paraId="0735E75F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57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39F9D0CC" w14:textId="77777777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FCBFF2C" w14:textId="62D0A8C0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  <w:r w:rsidRPr="00402114">
              <w:rPr>
                <w:rFonts w:ascii="Calibri" w:hAnsi="Calibri" w:cs="UniversLTStd-LightObl"/>
                <w:i/>
                <w:iCs/>
                <w:sz w:val="20"/>
                <w:szCs w:val="20"/>
              </w:rPr>
              <w:t>Begin training before purchasing machinery</w:t>
            </w:r>
          </w:p>
        </w:tc>
      </w:tr>
      <w:tr w:rsidR="00424CF4" w:rsidRPr="00424CF4" w14:paraId="592F599E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45208EF7" w14:textId="77777777" w:rsidR="00424CF4" w:rsidRPr="00402114" w:rsidRDefault="00424CF4" w:rsidP="0040211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jc w:val="center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vMerge/>
            <w:vAlign w:val="center"/>
          </w:tcPr>
          <w:p w14:paraId="0D197812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57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251FF1F4" w14:textId="77777777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591E5F2" w14:textId="79E6CBDA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Bold"/>
                <w:b/>
                <w:bCs/>
                <w:sz w:val="20"/>
                <w:szCs w:val="20"/>
              </w:rPr>
            </w:pPr>
            <w:r w:rsidRPr="00402114">
              <w:rPr>
                <w:rFonts w:ascii="Calibri" w:hAnsi="Calibri" w:cs="UniversLTStd-Bold"/>
                <w:b/>
                <w:bCs/>
                <w:sz w:val="20"/>
                <w:szCs w:val="20"/>
              </w:rPr>
              <w:t>Evaluate When?</w:t>
            </w:r>
          </w:p>
        </w:tc>
      </w:tr>
      <w:tr w:rsidR="00424CF4" w:rsidRPr="00424CF4" w14:paraId="36177F1E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088DE109" w14:textId="77777777" w:rsidR="00424CF4" w:rsidRPr="00402114" w:rsidRDefault="00424CF4" w:rsidP="0040211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jc w:val="center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43" w:type="dxa"/>
            <w:vMerge/>
            <w:vAlign w:val="center"/>
          </w:tcPr>
          <w:p w14:paraId="45FED98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57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5CECFAC5" w14:textId="77777777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A5D3DC6" w14:textId="26275EEF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  <w:r w:rsidRPr="00402114">
              <w:rPr>
                <w:rFonts w:ascii="Calibri" w:hAnsi="Calibri" w:cs="UniversLTStd-LightObl"/>
                <w:i/>
                <w:iCs/>
                <w:sz w:val="20"/>
                <w:szCs w:val="20"/>
              </w:rPr>
              <w:t>Every 3 months</w:t>
            </w:r>
          </w:p>
        </w:tc>
      </w:tr>
      <w:tr w:rsidR="00424CF4" w:rsidRPr="00424CF4" w14:paraId="65B31C38" w14:textId="77777777" w:rsidTr="006C4D06">
        <w:trPr>
          <w:trHeight w:hRule="exact" w:val="340"/>
        </w:trPr>
        <w:tc>
          <w:tcPr>
            <w:tcW w:w="1560" w:type="dxa"/>
            <w:vMerge w:val="restart"/>
            <w:vAlign w:val="center"/>
          </w:tcPr>
          <w:p w14:paraId="6C4FD530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 xml:space="preserve">1. 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  <w:t>Strategic</w:t>
            </w:r>
          </w:p>
        </w:tc>
        <w:tc>
          <w:tcPr>
            <w:tcW w:w="1843" w:type="dxa"/>
            <w:vMerge w:val="restart"/>
            <w:vAlign w:val="center"/>
          </w:tcPr>
          <w:p w14:paraId="4DB27139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 w:val="restart"/>
            <w:vAlign w:val="center"/>
          </w:tcPr>
          <w:p w14:paraId="51AE6901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19B8E843" w14:textId="52DE686D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  <w:t>Implement When?</w:t>
            </w:r>
          </w:p>
        </w:tc>
      </w:tr>
      <w:tr w:rsidR="00424CF4" w:rsidRPr="00424CF4" w14:paraId="4B0AC615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23D0E4D7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1FE7E4BF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1E3F48A8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7CD323A1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3EC708A3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775DF15C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A015F8A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51BB1A8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11F6A93B" w14:textId="52EA0930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sz w:val="20"/>
                <w:szCs w:val="20"/>
              </w:rPr>
              <w:t>Evaluate When?</w:t>
            </w:r>
          </w:p>
        </w:tc>
      </w:tr>
      <w:tr w:rsidR="00424CF4" w:rsidRPr="00424CF4" w14:paraId="0F2DD4BB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74A324A3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31C16FBC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64E85623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403D6A8F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1538C45E" w14:textId="77777777" w:rsidTr="006C4D06">
        <w:trPr>
          <w:trHeight w:hRule="exact" w:val="340"/>
        </w:trPr>
        <w:tc>
          <w:tcPr>
            <w:tcW w:w="1560" w:type="dxa"/>
            <w:vMerge w:val="restart"/>
            <w:vAlign w:val="center"/>
          </w:tcPr>
          <w:p w14:paraId="1A719CF7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>2.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  <w:t>Financial</w:t>
            </w:r>
          </w:p>
        </w:tc>
        <w:tc>
          <w:tcPr>
            <w:tcW w:w="1843" w:type="dxa"/>
            <w:vMerge w:val="restart"/>
            <w:vAlign w:val="center"/>
          </w:tcPr>
          <w:p w14:paraId="139F5FD6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 w:val="restart"/>
            <w:vAlign w:val="center"/>
          </w:tcPr>
          <w:p w14:paraId="642C5FB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6A107A82" w14:textId="39590899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  <w:t>Implement When?</w:t>
            </w:r>
          </w:p>
        </w:tc>
      </w:tr>
      <w:tr w:rsidR="00424CF4" w:rsidRPr="00424CF4" w14:paraId="5120B8FD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155AE521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5B14DEE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4AB941CA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401DC523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7231763B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6F65A39D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2942B8D8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7FBA0537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1E670B84" w14:textId="776F48EE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sz w:val="20"/>
                <w:szCs w:val="20"/>
              </w:rPr>
              <w:t>Evaluate When?</w:t>
            </w:r>
          </w:p>
        </w:tc>
      </w:tr>
      <w:tr w:rsidR="00424CF4" w:rsidRPr="00424CF4" w14:paraId="2E577C61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6E91A6DF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4BBB983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10C8C437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011C1B7F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50330E50" w14:textId="77777777" w:rsidTr="006C4D06">
        <w:trPr>
          <w:trHeight w:hRule="exact" w:val="340"/>
        </w:trPr>
        <w:tc>
          <w:tcPr>
            <w:tcW w:w="1560" w:type="dxa"/>
            <w:vMerge w:val="restart"/>
            <w:vAlign w:val="center"/>
          </w:tcPr>
          <w:p w14:paraId="2BF81FED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w w:val="90"/>
                <w:sz w:val="20"/>
                <w:szCs w:val="20"/>
              </w:rPr>
              <w:t xml:space="preserve">3. </w:t>
            </w:r>
            <w:r w:rsidRPr="00402114">
              <w:rPr>
                <w:rFonts w:ascii="Calibri" w:hAnsi="Calibri" w:cs="UniversLTStd-Light"/>
                <w:w w:val="90"/>
                <w:sz w:val="20"/>
                <w:szCs w:val="20"/>
              </w:rPr>
              <w:br/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t>Operational</w:t>
            </w:r>
          </w:p>
        </w:tc>
        <w:tc>
          <w:tcPr>
            <w:tcW w:w="1843" w:type="dxa"/>
            <w:vMerge w:val="restart"/>
            <w:vAlign w:val="center"/>
          </w:tcPr>
          <w:p w14:paraId="68EDA355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 w:val="restart"/>
            <w:vAlign w:val="center"/>
          </w:tcPr>
          <w:p w14:paraId="7F9FE4B8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57E6E6DA" w14:textId="27AB97BF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  <w:t>Implement When?</w:t>
            </w:r>
          </w:p>
        </w:tc>
      </w:tr>
      <w:tr w:rsidR="00424CF4" w:rsidRPr="00424CF4" w14:paraId="69DF74D5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40601A54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41DEDE75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1E091575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5D88F302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2DF83A2B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3C91F8CE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4702C01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4F910B1A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0A63B3DF" w14:textId="034DD225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sz w:val="20"/>
                <w:szCs w:val="20"/>
              </w:rPr>
              <w:t>Evaluate When?</w:t>
            </w:r>
          </w:p>
        </w:tc>
      </w:tr>
      <w:tr w:rsidR="00424CF4" w:rsidRPr="00424CF4" w14:paraId="6DD497E7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26DC5A64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E846ED7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699D1701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4A886697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6D53EFAF" w14:textId="77777777" w:rsidTr="006C4D06">
        <w:trPr>
          <w:trHeight w:hRule="exact" w:val="340"/>
        </w:trPr>
        <w:tc>
          <w:tcPr>
            <w:tcW w:w="1560" w:type="dxa"/>
            <w:vMerge w:val="restart"/>
            <w:vAlign w:val="center"/>
          </w:tcPr>
          <w:p w14:paraId="59B5A5B3" w14:textId="5D4467FF" w:rsidR="00424CF4" w:rsidRPr="00402114" w:rsidRDefault="00424CF4" w:rsidP="006C4D06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>4.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</w:r>
            <w:r w:rsidR="006C4D06">
              <w:rPr>
                <w:rFonts w:ascii="Calibri" w:hAnsi="Calibri" w:cs="UniversLTStd-Light"/>
                <w:sz w:val="20"/>
                <w:szCs w:val="20"/>
              </w:rPr>
              <w:t>Employee</w:t>
            </w:r>
          </w:p>
        </w:tc>
        <w:tc>
          <w:tcPr>
            <w:tcW w:w="1843" w:type="dxa"/>
            <w:vMerge w:val="restart"/>
            <w:vAlign w:val="center"/>
          </w:tcPr>
          <w:p w14:paraId="28A2A5BC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 w:val="restart"/>
            <w:vAlign w:val="center"/>
          </w:tcPr>
          <w:p w14:paraId="02BCF1BF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0CF6A63B" w14:textId="7CE93CC5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  <w:t>Implement When?</w:t>
            </w:r>
          </w:p>
        </w:tc>
      </w:tr>
      <w:tr w:rsidR="00424CF4" w:rsidRPr="00424CF4" w14:paraId="525162B9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1E92B181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7CB07495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1875665A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6AE445A9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0CD998BB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174536A4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554DE67A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288FB94D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2CC496CA" w14:textId="5B837655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sz w:val="20"/>
                <w:szCs w:val="20"/>
              </w:rPr>
              <w:t>Evaluate When?</w:t>
            </w:r>
          </w:p>
        </w:tc>
      </w:tr>
      <w:tr w:rsidR="00424CF4" w:rsidRPr="00424CF4" w14:paraId="700EB063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12C4ED24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27CA4231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155A098D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3A2D1F18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1112E807" w14:textId="77777777" w:rsidTr="006C4D06">
        <w:trPr>
          <w:trHeight w:hRule="exact" w:val="340"/>
        </w:trPr>
        <w:tc>
          <w:tcPr>
            <w:tcW w:w="1560" w:type="dxa"/>
            <w:vMerge w:val="restart"/>
            <w:vAlign w:val="center"/>
          </w:tcPr>
          <w:p w14:paraId="4B2E3412" w14:textId="28D0DAB2" w:rsidR="00424CF4" w:rsidRPr="00402114" w:rsidRDefault="00424CF4" w:rsidP="006C4D06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 xml:space="preserve">5. 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</w:r>
            <w:r w:rsidR="006C4D06">
              <w:rPr>
                <w:rFonts w:ascii="Calibri" w:hAnsi="Calibri" w:cs="UniversLTStd-Light"/>
                <w:sz w:val="20"/>
                <w:szCs w:val="20"/>
              </w:rPr>
              <w:t>Environmental</w:t>
            </w:r>
          </w:p>
        </w:tc>
        <w:tc>
          <w:tcPr>
            <w:tcW w:w="1843" w:type="dxa"/>
            <w:vMerge w:val="restart"/>
            <w:vAlign w:val="center"/>
          </w:tcPr>
          <w:p w14:paraId="46906D28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 w:val="restart"/>
            <w:vAlign w:val="center"/>
          </w:tcPr>
          <w:p w14:paraId="2DB87079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2CECBCC7" w14:textId="1ACD4F39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  <w:t>Implement When?</w:t>
            </w:r>
          </w:p>
        </w:tc>
      </w:tr>
      <w:tr w:rsidR="00424CF4" w:rsidRPr="00424CF4" w14:paraId="63964916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377EF843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1D06F67D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2F2ACC37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17E9134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16A2D498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177EC236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74ED56B3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5023FD00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0FADB91A" w14:textId="5D5F911E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sz w:val="20"/>
                <w:szCs w:val="20"/>
              </w:rPr>
              <w:t>Evaluate When?</w:t>
            </w:r>
          </w:p>
        </w:tc>
      </w:tr>
      <w:tr w:rsidR="00424CF4" w:rsidRPr="00424CF4" w14:paraId="4BCFFEF1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7FC27CE5" w14:textId="77777777" w:rsidR="00424CF4" w:rsidRPr="00402114" w:rsidRDefault="00424CF4" w:rsidP="00402114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33E4770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67478367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3D88FFF4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620B6592" w14:textId="77777777" w:rsidTr="006C4D06">
        <w:trPr>
          <w:trHeight w:hRule="exact" w:val="340"/>
        </w:trPr>
        <w:tc>
          <w:tcPr>
            <w:tcW w:w="1560" w:type="dxa"/>
            <w:vMerge w:val="restart"/>
            <w:vAlign w:val="center"/>
          </w:tcPr>
          <w:p w14:paraId="218749E7" w14:textId="369B1D93" w:rsidR="00424CF4" w:rsidRPr="00402114" w:rsidRDefault="00424CF4" w:rsidP="006C4D06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>6.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</w:r>
            <w:r w:rsidR="006C4D06">
              <w:rPr>
                <w:rFonts w:ascii="Calibri" w:hAnsi="Calibri" w:cs="UniversLTStd-Light"/>
                <w:sz w:val="20"/>
                <w:szCs w:val="20"/>
              </w:rPr>
              <w:t>Political &amp; Economic</w:t>
            </w:r>
          </w:p>
        </w:tc>
        <w:tc>
          <w:tcPr>
            <w:tcW w:w="1843" w:type="dxa"/>
            <w:vMerge w:val="restart"/>
            <w:vAlign w:val="center"/>
          </w:tcPr>
          <w:p w14:paraId="5E2AF82F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 w:val="restart"/>
            <w:vAlign w:val="center"/>
          </w:tcPr>
          <w:p w14:paraId="3180180A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65329F05" w14:textId="516508B6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  <w:t>Implement When?</w:t>
            </w:r>
          </w:p>
        </w:tc>
      </w:tr>
      <w:tr w:rsidR="00424CF4" w:rsidRPr="00424CF4" w14:paraId="73E3C637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7B2FCADA" w14:textId="77777777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7386127D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79804B01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49CA6078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424CF4" w:rsidRPr="00424CF4" w14:paraId="40F35BF5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04381808" w14:textId="77777777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76FE9BA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20A76BE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51E45DE8" w14:textId="364F0E81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sz w:val="20"/>
                <w:szCs w:val="20"/>
              </w:rPr>
              <w:t>Evaluate When?</w:t>
            </w:r>
          </w:p>
        </w:tc>
      </w:tr>
      <w:tr w:rsidR="00424CF4" w:rsidRPr="00424CF4" w14:paraId="10FA3FA6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531B9534" w14:textId="77777777" w:rsidR="00424CF4" w:rsidRPr="00402114" w:rsidRDefault="00424CF4" w:rsidP="00424CF4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6437C581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vAlign w:val="center"/>
          </w:tcPr>
          <w:p w14:paraId="4AA0C8FE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vAlign w:val="center"/>
          </w:tcPr>
          <w:p w14:paraId="154B9E07" w14:textId="77777777" w:rsidR="00424CF4" w:rsidRPr="00402114" w:rsidRDefault="00424CF4" w:rsidP="00424CF4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402114" w14:paraId="1F9CEA5E" w14:textId="77777777" w:rsidTr="006C4D06">
        <w:trPr>
          <w:trHeight w:hRule="exact" w:val="340"/>
        </w:trPr>
        <w:tc>
          <w:tcPr>
            <w:tcW w:w="1560" w:type="dxa"/>
            <w:vMerge w:val="restart"/>
          </w:tcPr>
          <w:p w14:paraId="6FBF3A4A" w14:textId="77777777" w:rsidR="006C4D06" w:rsidRDefault="006C4D06" w:rsidP="006C4D06">
            <w:pPr>
              <w:pStyle w:val="ContentBullets"/>
              <w:spacing w:before="170"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>
              <w:rPr>
                <w:rFonts w:ascii="Calibri" w:hAnsi="Calibri" w:cs="UniversLTStd-Light"/>
                <w:sz w:val="20"/>
                <w:szCs w:val="20"/>
              </w:rPr>
              <w:t>7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t>.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  <w:t>Health and Safety</w:t>
            </w:r>
          </w:p>
          <w:p w14:paraId="162C27AA" w14:textId="77777777" w:rsidR="006C4D06" w:rsidRDefault="006C4D06" w:rsidP="009235EE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  <w:p w14:paraId="73071094" w14:textId="2A0D2D33" w:rsidR="006C4D06" w:rsidRPr="00402114" w:rsidRDefault="006C4D06" w:rsidP="009235EE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</w:tcPr>
          <w:p w14:paraId="7113E9A9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 w:val="restart"/>
          </w:tcPr>
          <w:p w14:paraId="4AAD2708" w14:textId="77777777" w:rsidR="006C4D06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  <w:p w14:paraId="23F7E7D1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</w:tcPr>
          <w:p w14:paraId="7884F44B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w w:val="90"/>
                <w:sz w:val="20"/>
                <w:szCs w:val="20"/>
              </w:rPr>
              <w:t>Implement When?</w:t>
            </w:r>
          </w:p>
        </w:tc>
      </w:tr>
      <w:tr w:rsidR="006C4D06" w:rsidRPr="00402114" w14:paraId="7B1DE912" w14:textId="77777777" w:rsidTr="006C4D06">
        <w:trPr>
          <w:trHeight w:hRule="exact" w:val="340"/>
        </w:trPr>
        <w:tc>
          <w:tcPr>
            <w:tcW w:w="1560" w:type="dxa"/>
            <w:vMerge/>
          </w:tcPr>
          <w:p w14:paraId="61D7DB35" w14:textId="77777777" w:rsidR="006C4D06" w:rsidRPr="00402114" w:rsidRDefault="006C4D06" w:rsidP="009235EE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31016FE6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</w:tcPr>
          <w:p w14:paraId="1F2E96C2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</w:tcPr>
          <w:p w14:paraId="595A5FE6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402114" w14:paraId="56728517" w14:textId="77777777" w:rsidTr="006C4D06">
        <w:trPr>
          <w:trHeight w:hRule="exact" w:val="340"/>
        </w:trPr>
        <w:tc>
          <w:tcPr>
            <w:tcW w:w="1560" w:type="dxa"/>
            <w:vMerge/>
          </w:tcPr>
          <w:p w14:paraId="458354AB" w14:textId="77777777" w:rsidR="006C4D06" w:rsidRPr="00402114" w:rsidRDefault="006C4D06" w:rsidP="009235EE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5A540B25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</w:tcPr>
          <w:p w14:paraId="653C8147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</w:tcPr>
          <w:p w14:paraId="5D385DC7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hAnsi="Calibri" w:cs="UniversLTStd-Bold"/>
                <w:b/>
                <w:bCs/>
                <w:sz w:val="20"/>
                <w:szCs w:val="20"/>
              </w:rPr>
              <w:t>Evaluate When?</w:t>
            </w:r>
          </w:p>
        </w:tc>
      </w:tr>
      <w:tr w:rsidR="006C4D06" w:rsidRPr="00402114" w14:paraId="72FB24D6" w14:textId="77777777" w:rsidTr="006C4D06">
        <w:trPr>
          <w:trHeight w:hRule="exact" w:val="340"/>
        </w:trPr>
        <w:tc>
          <w:tcPr>
            <w:tcW w:w="1560" w:type="dxa"/>
            <w:vMerge/>
          </w:tcPr>
          <w:p w14:paraId="0268AF7B" w14:textId="77777777" w:rsidR="006C4D06" w:rsidRPr="00402114" w:rsidRDefault="006C4D06" w:rsidP="009235EE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0520B949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</w:tcPr>
          <w:p w14:paraId="5370D074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</w:tcPr>
          <w:p w14:paraId="29F9E60C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3643F835" w14:textId="77777777" w:rsidR="00086272" w:rsidRPr="00086272" w:rsidRDefault="00086272" w:rsidP="00E52BC2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</w:rPr>
      </w:pPr>
    </w:p>
    <w:p w14:paraId="49A6BD83" w14:textId="77777777" w:rsidR="00E52BC2" w:rsidRDefault="00E52BC2" w:rsidP="00171361">
      <w:pPr>
        <w:widowControl w:val="0"/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Calibri" w:eastAsiaTheme="minorEastAsia" w:hAnsi="Calibri" w:cs="UniversLTStd-Bold"/>
          <w:b/>
          <w:bCs/>
          <w:color w:val="000000"/>
          <w:lang w:val="en-GB"/>
        </w:rPr>
      </w:pPr>
    </w:p>
    <w:p w14:paraId="0F9C5BC3" w14:textId="77777777" w:rsidR="00E52BC2" w:rsidRDefault="00E52BC2" w:rsidP="00171361">
      <w:pPr>
        <w:widowControl w:val="0"/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Calibri" w:eastAsiaTheme="minorEastAsia" w:hAnsi="Calibri" w:cs="UniversLTStd-Bold"/>
          <w:b/>
          <w:bCs/>
          <w:color w:val="000000"/>
          <w:lang w:val="en-GB"/>
        </w:rPr>
      </w:pPr>
    </w:p>
    <w:p w14:paraId="7C790B46" w14:textId="77777777" w:rsidR="00E52BC2" w:rsidRDefault="00E52BC2" w:rsidP="00171361">
      <w:pPr>
        <w:widowControl w:val="0"/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Calibri" w:eastAsiaTheme="minorEastAsia" w:hAnsi="Calibri" w:cs="UniversLTStd-Bold"/>
          <w:b/>
          <w:bCs/>
          <w:color w:val="000000"/>
          <w:lang w:val="en-GB"/>
        </w:rPr>
      </w:pPr>
    </w:p>
    <w:p w14:paraId="36FFC9BA" w14:textId="77777777" w:rsidR="00E52BC2" w:rsidRDefault="00E52BC2" w:rsidP="00171361">
      <w:pPr>
        <w:widowControl w:val="0"/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Calibri" w:eastAsiaTheme="minorEastAsia" w:hAnsi="Calibri" w:cs="UniversLTStd-Bold"/>
          <w:b/>
          <w:bCs/>
          <w:color w:val="000000"/>
          <w:lang w:val="en-GB"/>
        </w:rPr>
      </w:pPr>
    </w:p>
    <w:p w14:paraId="69EE0830" w14:textId="19957398" w:rsidR="00F875CC" w:rsidRDefault="00116EF2" w:rsidP="006C4D06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 w:rsidRPr="00116EF2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>Risk Management Plan</w:t>
      </w:r>
      <w:r w:rsidR="006C4D06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 xml:space="preserve"> | </w:t>
      </w:r>
      <w:r w:rsidRPr="00116EF2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>Policy And Procedure</w:t>
      </w:r>
    </w:p>
    <w:p w14:paraId="15803FAD" w14:textId="77777777" w:rsidR="006C4D06" w:rsidRDefault="006C4D06" w:rsidP="006C4D06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tbl>
      <w:tblPr>
        <w:tblStyle w:val="TableGrid"/>
        <w:tblW w:w="89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5245"/>
      </w:tblGrid>
      <w:tr w:rsidR="00116EF2" w:rsidRPr="00402114" w14:paraId="56977741" w14:textId="77777777" w:rsidTr="006C4D06">
        <w:trPr>
          <w:trHeight w:hRule="exact" w:val="607"/>
        </w:trPr>
        <w:tc>
          <w:tcPr>
            <w:tcW w:w="8931" w:type="dxa"/>
            <w:gridSpan w:val="3"/>
            <w:shd w:val="clear" w:color="auto" w:fill="E6E6E6"/>
            <w:vAlign w:val="center"/>
          </w:tcPr>
          <w:p w14:paraId="75945540" w14:textId="5C40667E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 xml:space="preserve">Risk </w:t>
            </w:r>
            <w:r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Policy Procedures</w:t>
            </w:r>
          </w:p>
        </w:tc>
      </w:tr>
      <w:tr w:rsidR="00116EF2" w:rsidRPr="00402114" w14:paraId="17205144" w14:textId="77777777" w:rsidTr="006C4D06">
        <w:trPr>
          <w:trHeight w:hRule="exact" w:val="431"/>
        </w:trPr>
        <w:tc>
          <w:tcPr>
            <w:tcW w:w="1560" w:type="dxa"/>
            <w:vAlign w:val="center"/>
          </w:tcPr>
          <w:p w14:paraId="0BC6CDF6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Type</w:t>
            </w:r>
          </w:p>
        </w:tc>
        <w:tc>
          <w:tcPr>
            <w:tcW w:w="2126" w:type="dxa"/>
            <w:vAlign w:val="center"/>
          </w:tcPr>
          <w:p w14:paraId="64D80592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 w:rsidRPr="00402114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Risks</w:t>
            </w:r>
          </w:p>
        </w:tc>
        <w:tc>
          <w:tcPr>
            <w:tcW w:w="5245" w:type="dxa"/>
            <w:vAlign w:val="center"/>
          </w:tcPr>
          <w:p w14:paraId="4E5A9C83" w14:textId="54B86675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Policy and Procedure</w:t>
            </w:r>
            <w:r w:rsidR="00E52BC2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 xml:space="preserve"> (rules)</w:t>
            </w:r>
          </w:p>
        </w:tc>
      </w:tr>
      <w:tr w:rsidR="00116EF2" w:rsidRPr="00402114" w14:paraId="49A00ACB" w14:textId="77777777" w:rsidTr="006C4D06">
        <w:trPr>
          <w:trHeight w:hRule="exact" w:val="347"/>
        </w:trPr>
        <w:tc>
          <w:tcPr>
            <w:tcW w:w="1560" w:type="dxa"/>
            <w:vMerge w:val="restart"/>
            <w:vAlign w:val="center"/>
          </w:tcPr>
          <w:p w14:paraId="4DDA4C02" w14:textId="77777777" w:rsidR="00116EF2" w:rsidRPr="00D64DF2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jc w:val="center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  <w:proofErr w:type="spellStart"/>
            <w:proofErr w:type="gramStart"/>
            <w:r w:rsidRPr="00D64D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>eg</w:t>
            </w:r>
            <w:proofErr w:type="spellEnd"/>
            <w:proofErr w:type="gramEnd"/>
            <w:r w:rsidRPr="00D64D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>. Technical</w:t>
            </w:r>
          </w:p>
        </w:tc>
        <w:tc>
          <w:tcPr>
            <w:tcW w:w="2126" w:type="dxa"/>
            <w:vMerge w:val="restart"/>
            <w:vAlign w:val="center"/>
          </w:tcPr>
          <w:p w14:paraId="4AA2CC4E" w14:textId="77777777" w:rsidR="00116EF2" w:rsidRPr="00D64DF2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57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  <w:r w:rsidRPr="00D64DF2"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  <w:t>Production machinery has a major malfunction</w:t>
            </w:r>
          </w:p>
        </w:tc>
        <w:tc>
          <w:tcPr>
            <w:tcW w:w="5245" w:type="dxa"/>
            <w:vMerge w:val="restart"/>
            <w:vAlign w:val="center"/>
          </w:tcPr>
          <w:p w14:paraId="52FED37F" w14:textId="703EA505" w:rsidR="00116EF2" w:rsidRPr="00D64DF2" w:rsidRDefault="00D64DF2" w:rsidP="00D64DF2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-LightObl"/>
                <w:i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Theme="minorEastAsia" w:hAnsi="Calibri" w:cs="UniversLTStd-LightObl"/>
                <w:i/>
                <w:iCs/>
                <w:color w:val="000000"/>
                <w:sz w:val="20"/>
                <w:szCs w:val="20"/>
                <w:lang w:val="en-GB"/>
              </w:rPr>
              <w:t xml:space="preserve"> - </w:t>
            </w:r>
            <w:proofErr w:type="gramStart"/>
            <w:r w:rsidR="00116EF2" w:rsidRPr="00D64DF2">
              <w:rPr>
                <w:rFonts w:ascii="Calibri" w:eastAsiaTheme="minorEastAsia" w:hAnsi="Calibri" w:cs="UniversLTStd-LightObl"/>
                <w:i/>
                <w:iCs/>
                <w:color w:val="000000"/>
                <w:sz w:val="20"/>
                <w:szCs w:val="20"/>
                <w:lang w:val="en-GB"/>
              </w:rPr>
              <w:t>staff</w:t>
            </w:r>
            <w:proofErr w:type="gramEnd"/>
            <w:r w:rsidR="00116EF2" w:rsidRPr="00D64DF2">
              <w:rPr>
                <w:rFonts w:ascii="Calibri" w:eastAsiaTheme="minorEastAsia" w:hAnsi="Calibri" w:cs="UniversLTStd-LightObl"/>
                <w:i/>
                <w:iCs/>
                <w:color w:val="000000"/>
                <w:sz w:val="20"/>
                <w:szCs w:val="20"/>
                <w:lang w:val="en-GB"/>
              </w:rPr>
              <w:t xml:space="preserve"> must complete online training course on machine before using </w:t>
            </w:r>
          </w:p>
          <w:p w14:paraId="6284B589" w14:textId="2E4D9E23" w:rsidR="00116EF2" w:rsidRPr="00D64DF2" w:rsidRDefault="00D64DF2" w:rsidP="00D64DF2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  <w:r>
              <w:rPr>
                <w:rFonts w:ascii="Calibri" w:hAnsi="Calibri" w:cs="UniversLTStd-LightObl"/>
                <w:i/>
                <w:iCs/>
                <w:sz w:val="20"/>
                <w:szCs w:val="20"/>
              </w:rPr>
              <w:t xml:space="preserve"> - </w:t>
            </w:r>
            <w:r w:rsidR="00116EF2" w:rsidRPr="00D64DF2">
              <w:rPr>
                <w:rFonts w:ascii="Calibri" w:hAnsi="Calibri" w:cs="UniversLTStd-LightObl"/>
                <w:i/>
                <w:iCs/>
                <w:sz w:val="20"/>
                <w:szCs w:val="20"/>
              </w:rPr>
              <w:t>3rd party maintenance must be arranged every 2 months</w:t>
            </w:r>
          </w:p>
        </w:tc>
      </w:tr>
      <w:tr w:rsidR="00116EF2" w:rsidRPr="00402114" w14:paraId="45272B55" w14:textId="77777777" w:rsidTr="006C4D06">
        <w:trPr>
          <w:trHeight w:hRule="exact" w:val="562"/>
        </w:trPr>
        <w:tc>
          <w:tcPr>
            <w:tcW w:w="1560" w:type="dxa"/>
            <w:vMerge/>
            <w:vAlign w:val="center"/>
          </w:tcPr>
          <w:p w14:paraId="1BCADC0C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jc w:val="center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50688B14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57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55AC6C7C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</w:p>
        </w:tc>
      </w:tr>
      <w:tr w:rsidR="00116EF2" w:rsidRPr="00402114" w14:paraId="316B77B5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0AB64349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jc w:val="center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0D3FEE1C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57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689E708D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</w:p>
        </w:tc>
      </w:tr>
      <w:tr w:rsidR="00116EF2" w:rsidRPr="00402114" w14:paraId="07BDD9DF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02DC1E6B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jc w:val="center"/>
              <w:textAlignment w:val="center"/>
              <w:rPr>
                <w:rFonts w:ascii="Calibri" w:eastAsiaTheme="minorEastAsia" w:hAnsi="Calibri" w:cs="UniversLTStd"/>
                <w:i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5187A32C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57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5B8BA095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Obl"/>
                <w:i/>
                <w:iCs/>
                <w:sz w:val="20"/>
                <w:szCs w:val="20"/>
              </w:rPr>
            </w:pPr>
          </w:p>
        </w:tc>
      </w:tr>
      <w:tr w:rsidR="00116EF2" w:rsidRPr="00402114" w14:paraId="03272577" w14:textId="77777777" w:rsidTr="006C4D06">
        <w:trPr>
          <w:trHeight w:hRule="exact" w:val="340"/>
        </w:trPr>
        <w:tc>
          <w:tcPr>
            <w:tcW w:w="1560" w:type="dxa"/>
            <w:vMerge w:val="restart"/>
            <w:vAlign w:val="center"/>
          </w:tcPr>
          <w:p w14:paraId="195BE5DA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 xml:space="preserve">1. 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  <w:t>Strategic</w:t>
            </w:r>
          </w:p>
        </w:tc>
        <w:tc>
          <w:tcPr>
            <w:tcW w:w="2126" w:type="dxa"/>
            <w:vMerge w:val="restart"/>
            <w:vAlign w:val="center"/>
          </w:tcPr>
          <w:p w14:paraId="758DAB9E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 w:val="restart"/>
            <w:vAlign w:val="center"/>
          </w:tcPr>
          <w:p w14:paraId="56FDBAEB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4CFD8E84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0FD504A6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7A20138B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3B9AB807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1A37372B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365137F1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64DBF828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65CC0E0A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2597B3C0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534C35C0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2DB6EB61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5D70BFE7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0D4DAE48" w14:textId="77777777" w:rsidTr="006C4D06">
        <w:trPr>
          <w:trHeight w:hRule="exact" w:val="340"/>
        </w:trPr>
        <w:tc>
          <w:tcPr>
            <w:tcW w:w="1560" w:type="dxa"/>
            <w:vMerge w:val="restart"/>
            <w:vAlign w:val="center"/>
          </w:tcPr>
          <w:p w14:paraId="47D7901C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>2.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  <w:t>Financial</w:t>
            </w:r>
          </w:p>
        </w:tc>
        <w:tc>
          <w:tcPr>
            <w:tcW w:w="2126" w:type="dxa"/>
            <w:vMerge w:val="restart"/>
            <w:vAlign w:val="center"/>
          </w:tcPr>
          <w:p w14:paraId="33C06753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 w:val="restart"/>
            <w:vAlign w:val="center"/>
          </w:tcPr>
          <w:p w14:paraId="7748BD3B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6EC41FAC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7823AADD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0B5ECEA8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4F2ACBF0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6A257E85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74FFF621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A923884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768EE269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30F215DD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3B73B50B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60F54315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3C1B5F89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2964EB20" w14:textId="77777777" w:rsidTr="006C4D06">
        <w:trPr>
          <w:trHeight w:hRule="exact" w:val="340"/>
        </w:trPr>
        <w:tc>
          <w:tcPr>
            <w:tcW w:w="1560" w:type="dxa"/>
            <w:vMerge w:val="restart"/>
            <w:vAlign w:val="center"/>
          </w:tcPr>
          <w:p w14:paraId="523D947B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w w:val="90"/>
                <w:sz w:val="20"/>
                <w:szCs w:val="20"/>
              </w:rPr>
              <w:t xml:space="preserve">3. </w:t>
            </w:r>
            <w:r w:rsidRPr="00402114">
              <w:rPr>
                <w:rFonts w:ascii="Calibri" w:hAnsi="Calibri" w:cs="UniversLTStd-Light"/>
                <w:w w:val="90"/>
                <w:sz w:val="20"/>
                <w:szCs w:val="20"/>
              </w:rPr>
              <w:br/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t>Operational</w:t>
            </w:r>
          </w:p>
        </w:tc>
        <w:tc>
          <w:tcPr>
            <w:tcW w:w="2126" w:type="dxa"/>
            <w:vMerge w:val="restart"/>
            <w:vAlign w:val="center"/>
          </w:tcPr>
          <w:p w14:paraId="1F7605D2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 w:val="restart"/>
            <w:vAlign w:val="center"/>
          </w:tcPr>
          <w:p w14:paraId="0DC9FDE4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7C6D8754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1F9CFE79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64DB253F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4630D20E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33B5E528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10ED92A9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05201BAA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3BD1FA10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4B58ADD0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6424F2E4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w w:val="90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7887057B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6EEA3060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2017E7DA" w14:textId="77777777" w:rsidTr="006C4D06">
        <w:trPr>
          <w:trHeight w:hRule="exact" w:val="340"/>
        </w:trPr>
        <w:tc>
          <w:tcPr>
            <w:tcW w:w="1560" w:type="dxa"/>
            <w:vMerge w:val="restart"/>
            <w:vAlign w:val="center"/>
          </w:tcPr>
          <w:p w14:paraId="2410D8EF" w14:textId="61713ADF" w:rsidR="00116EF2" w:rsidRPr="00402114" w:rsidRDefault="00116EF2" w:rsidP="006C4D06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>4.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</w:r>
            <w:r w:rsidR="006C4D06">
              <w:rPr>
                <w:rFonts w:ascii="Calibri" w:hAnsi="Calibri" w:cs="UniversLTStd-Light"/>
                <w:sz w:val="20"/>
                <w:szCs w:val="20"/>
              </w:rPr>
              <w:t>Employee</w:t>
            </w:r>
          </w:p>
        </w:tc>
        <w:tc>
          <w:tcPr>
            <w:tcW w:w="2126" w:type="dxa"/>
            <w:vMerge w:val="restart"/>
            <w:vAlign w:val="center"/>
          </w:tcPr>
          <w:p w14:paraId="355F1088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 w:val="restart"/>
            <w:vAlign w:val="center"/>
          </w:tcPr>
          <w:p w14:paraId="1B0A04BB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5F6AA622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50266A30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6CC4A507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4EFBE578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09A7D425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19745087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E420D48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67044C82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7B05E43D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068257FA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5175BEB4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2D21D1AA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765D4B36" w14:textId="77777777" w:rsidTr="006C4D06">
        <w:trPr>
          <w:trHeight w:hRule="exact" w:val="340"/>
        </w:trPr>
        <w:tc>
          <w:tcPr>
            <w:tcW w:w="1560" w:type="dxa"/>
            <w:vMerge w:val="restart"/>
            <w:vAlign w:val="center"/>
          </w:tcPr>
          <w:p w14:paraId="2C11ED46" w14:textId="3A22CB7A" w:rsidR="00116EF2" w:rsidRPr="00402114" w:rsidRDefault="00116EF2" w:rsidP="006C4D06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 xml:space="preserve">5. 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</w:r>
            <w:r w:rsidR="006C4D06">
              <w:rPr>
                <w:rFonts w:ascii="Calibri" w:hAnsi="Calibri" w:cs="UniversLTStd-Light"/>
                <w:sz w:val="20"/>
                <w:szCs w:val="20"/>
              </w:rPr>
              <w:t>Environmental</w:t>
            </w:r>
          </w:p>
        </w:tc>
        <w:tc>
          <w:tcPr>
            <w:tcW w:w="2126" w:type="dxa"/>
            <w:vMerge w:val="restart"/>
            <w:vAlign w:val="center"/>
          </w:tcPr>
          <w:p w14:paraId="46C86CAC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 w:val="restart"/>
            <w:vAlign w:val="center"/>
          </w:tcPr>
          <w:p w14:paraId="11FDDEF3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53F83B9E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741B5851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58180573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2C95E784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54695F7C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7513EF1E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8C9401F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7BADA03A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17BC1A1C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6980F34F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30300AF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753DEB06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0D6AA875" w14:textId="77777777" w:rsidTr="006C4D06">
        <w:trPr>
          <w:trHeight w:hRule="exact" w:val="340"/>
        </w:trPr>
        <w:tc>
          <w:tcPr>
            <w:tcW w:w="1560" w:type="dxa"/>
            <w:vMerge w:val="restart"/>
            <w:vAlign w:val="center"/>
          </w:tcPr>
          <w:p w14:paraId="26426F40" w14:textId="5FCC85FC" w:rsidR="00116EF2" w:rsidRPr="00402114" w:rsidRDefault="00116EF2" w:rsidP="006C4D06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 w:rsidRPr="00402114">
              <w:rPr>
                <w:rFonts w:ascii="Calibri" w:hAnsi="Calibri" w:cs="UniversLTStd-Light"/>
                <w:sz w:val="20"/>
                <w:szCs w:val="20"/>
              </w:rPr>
              <w:t>6.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</w:r>
            <w:r w:rsidR="006C4D06">
              <w:rPr>
                <w:rFonts w:ascii="Calibri" w:hAnsi="Calibri" w:cs="UniversLTStd-Light"/>
                <w:sz w:val="20"/>
                <w:szCs w:val="20"/>
              </w:rPr>
              <w:t>Political and Economic</w:t>
            </w:r>
          </w:p>
        </w:tc>
        <w:tc>
          <w:tcPr>
            <w:tcW w:w="2126" w:type="dxa"/>
            <w:vMerge w:val="restart"/>
            <w:vAlign w:val="center"/>
          </w:tcPr>
          <w:p w14:paraId="5DB2C43D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 w:val="restart"/>
            <w:vAlign w:val="center"/>
          </w:tcPr>
          <w:p w14:paraId="2E1F37C5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63E5F939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4FCD555D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350A7DB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18443296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4FEFDC9B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0896DAAC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1E4FBF98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7475EC27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116EF2" w:rsidRPr="00402114" w14:paraId="07DDC372" w14:textId="77777777" w:rsidTr="006C4D06">
        <w:trPr>
          <w:trHeight w:hRule="exact" w:val="340"/>
        </w:trPr>
        <w:tc>
          <w:tcPr>
            <w:tcW w:w="1560" w:type="dxa"/>
            <w:vMerge/>
            <w:vAlign w:val="center"/>
          </w:tcPr>
          <w:p w14:paraId="3FEEF728" w14:textId="77777777" w:rsidR="00116EF2" w:rsidRPr="00402114" w:rsidRDefault="00116EF2" w:rsidP="00116EF2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14:paraId="4D8C92FF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  <w:vAlign w:val="center"/>
          </w:tcPr>
          <w:p w14:paraId="24F015D5" w14:textId="77777777" w:rsidR="00116EF2" w:rsidRPr="00402114" w:rsidRDefault="00116EF2" w:rsidP="00116EF2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402114" w14:paraId="4F17F4B1" w14:textId="77777777" w:rsidTr="006C4D06">
        <w:trPr>
          <w:trHeight w:hRule="exact" w:val="340"/>
        </w:trPr>
        <w:tc>
          <w:tcPr>
            <w:tcW w:w="1560" w:type="dxa"/>
            <w:vMerge w:val="restart"/>
          </w:tcPr>
          <w:p w14:paraId="38B0B576" w14:textId="74A58EB0" w:rsidR="006C4D06" w:rsidRPr="00402114" w:rsidRDefault="006C4D06" w:rsidP="006C4D06">
            <w:pPr>
              <w:pStyle w:val="ContentBullets"/>
              <w:spacing w:before="170" w:after="170" w:line="240" w:lineRule="auto"/>
              <w:ind w:left="0" w:firstLine="0"/>
              <w:jc w:val="center"/>
              <w:rPr>
                <w:rFonts w:ascii="Calibri" w:hAnsi="Calibri" w:cs="UniversLTStd-Light"/>
                <w:sz w:val="20"/>
                <w:szCs w:val="20"/>
              </w:rPr>
            </w:pPr>
            <w:r>
              <w:rPr>
                <w:rFonts w:ascii="Calibri" w:hAnsi="Calibri" w:cs="UniversLTStd-Light"/>
                <w:sz w:val="20"/>
                <w:szCs w:val="20"/>
              </w:rPr>
              <w:t>7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t>.</w:t>
            </w:r>
            <w:r w:rsidRPr="00402114">
              <w:rPr>
                <w:rFonts w:ascii="Calibri" w:hAnsi="Calibri" w:cs="UniversLTStd-Light"/>
                <w:sz w:val="20"/>
                <w:szCs w:val="20"/>
              </w:rPr>
              <w:br/>
              <w:t>Health and Safety</w:t>
            </w:r>
          </w:p>
        </w:tc>
        <w:tc>
          <w:tcPr>
            <w:tcW w:w="2126" w:type="dxa"/>
            <w:vMerge w:val="restart"/>
          </w:tcPr>
          <w:p w14:paraId="6E2E3566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 w:val="restart"/>
          </w:tcPr>
          <w:p w14:paraId="7DC37978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402114" w14:paraId="503A08A2" w14:textId="77777777" w:rsidTr="006C4D06">
        <w:trPr>
          <w:trHeight w:hRule="exact" w:val="340"/>
        </w:trPr>
        <w:tc>
          <w:tcPr>
            <w:tcW w:w="1560" w:type="dxa"/>
            <w:vMerge/>
          </w:tcPr>
          <w:p w14:paraId="65130D21" w14:textId="77777777" w:rsidR="006C4D06" w:rsidRPr="00402114" w:rsidRDefault="006C4D06" w:rsidP="009235EE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14:paraId="26EB9B3C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</w:tcPr>
          <w:p w14:paraId="37AF0405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402114" w14:paraId="081FAF23" w14:textId="77777777" w:rsidTr="006C4D06">
        <w:trPr>
          <w:trHeight w:hRule="exact" w:val="340"/>
        </w:trPr>
        <w:tc>
          <w:tcPr>
            <w:tcW w:w="1560" w:type="dxa"/>
            <w:vMerge/>
          </w:tcPr>
          <w:p w14:paraId="5D6A205E" w14:textId="77777777" w:rsidR="006C4D06" w:rsidRPr="00402114" w:rsidRDefault="006C4D06" w:rsidP="009235EE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14:paraId="4B68971B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</w:tcPr>
          <w:p w14:paraId="0679C24D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  <w:tr w:rsidR="006C4D06" w:rsidRPr="00402114" w14:paraId="152AF6B4" w14:textId="77777777" w:rsidTr="006C4D06">
        <w:trPr>
          <w:trHeight w:hRule="exact" w:val="340"/>
        </w:trPr>
        <w:tc>
          <w:tcPr>
            <w:tcW w:w="1560" w:type="dxa"/>
            <w:vMerge/>
          </w:tcPr>
          <w:p w14:paraId="428E76CE" w14:textId="77777777" w:rsidR="006C4D06" w:rsidRPr="00402114" w:rsidRDefault="006C4D06" w:rsidP="009235EE">
            <w:pPr>
              <w:pStyle w:val="ContentBullets"/>
              <w:spacing w:after="170" w:line="240" w:lineRule="auto"/>
              <w:ind w:left="0" w:firstLine="0"/>
              <w:rPr>
                <w:rFonts w:ascii="Calibri" w:hAnsi="Calibri" w:cs="UniversLTStd-Light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14:paraId="6E70934D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245" w:type="dxa"/>
            <w:vMerge/>
          </w:tcPr>
          <w:p w14:paraId="6FCFE256" w14:textId="77777777" w:rsidR="006C4D06" w:rsidRPr="00402114" w:rsidRDefault="006C4D06" w:rsidP="009235EE">
            <w:pPr>
              <w:widowControl w:val="0"/>
              <w:suppressAutoHyphens/>
              <w:autoSpaceDE w:val="0"/>
              <w:autoSpaceDN w:val="0"/>
              <w:adjustRightInd w:val="0"/>
              <w:spacing w:after="170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359A2543" w14:textId="77777777" w:rsidR="00116EF2" w:rsidRDefault="00116EF2" w:rsidP="00116EF2">
      <w:pPr>
        <w:widowControl w:val="0"/>
        <w:suppressAutoHyphens/>
        <w:autoSpaceDE w:val="0"/>
        <w:autoSpaceDN w:val="0"/>
        <w:adjustRightInd w:val="0"/>
        <w:spacing w:after="340" w:line="300" w:lineRule="atLeast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3C3A7B9D" w14:textId="77777777" w:rsidR="006C4D06" w:rsidRDefault="006C4D06">
      <w:pPr>
        <w:rPr>
          <w:rFonts w:ascii="Calibri" w:eastAsiaTheme="minorEastAsia" w:hAnsi="Calibri" w:cs="UniversLTStd"/>
          <w:color w:val="000000"/>
          <w:lang w:val="en-GB"/>
        </w:rPr>
      </w:pPr>
      <w:r>
        <w:rPr>
          <w:rFonts w:ascii="Calibri" w:eastAsiaTheme="minorEastAsia" w:hAnsi="Calibri" w:cs="UniversLTStd"/>
          <w:color w:val="000000"/>
          <w:lang w:val="en-GB"/>
        </w:rPr>
        <w:br w:type="page"/>
      </w:r>
    </w:p>
    <w:p w14:paraId="05A1C2BC" w14:textId="44696095" w:rsidR="00434818" w:rsidRDefault="00434818" w:rsidP="006C4D06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 w:rsidRPr="00434818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>Risk Management Plan</w:t>
      </w:r>
      <w:r w:rsidR="006C4D06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 xml:space="preserve"> | </w:t>
      </w:r>
      <w:r w:rsidRPr="00434818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>Stakeholders</w:t>
      </w:r>
    </w:p>
    <w:p w14:paraId="19AB1EC1" w14:textId="77777777" w:rsidR="006C4D06" w:rsidRPr="00434818" w:rsidRDefault="006C4D06" w:rsidP="006C4D06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</w:p>
    <w:p w14:paraId="29B86996" w14:textId="77777777" w:rsidR="00434818" w:rsidRDefault="00434818" w:rsidP="00434818">
      <w:pPr>
        <w:widowControl w:val="0"/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Calibri" w:eastAsiaTheme="minorEastAsia" w:hAnsi="Calibri" w:cs="UniversLTStd"/>
          <w:color w:val="000000"/>
          <w:lang w:val="en-GB"/>
        </w:rPr>
      </w:pPr>
      <w:r w:rsidRPr="00434818">
        <w:rPr>
          <w:rFonts w:ascii="Calibri" w:eastAsiaTheme="minorEastAsia" w:hAnsi="Calibri" w:cs="UniversLTStd"/>
          <w:color w:val="000000"/>
          <w:lang w:val="en-GB"/>
        </w:rPr>
        <w:t xml:space="preserve">How will you communicate your risk findings and actions to all stakeholders?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2"/>
        <w:gridCol w:w="2873"/>
        <w:gridCol w:w="2873"/>
      </w:tblGrid>
      <w:tr w:rsidR="00513AD8" w14:paraId="51AFA1AA" w14:textId="77777777" w:rsidTr="003E7E0C">
        <w:tc>
          <w:tcPr>
            <w:tcW w:w="2872" w:type="dxa"/>
            <w:shd w:val="clear" w:color="auto" w:fill="BFBFBF" w:themeFill="background1" w:themeFillShade="BF"/>
            <w:vAlign w:val="center"/>
          </w:tcPr>
          <w:p w14:paraId="4435C8C8" w14:textId="5A71FF0C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  <w:r w:rsidRPr="00434818">
              <w:rPr>
                <w:rFonts w:ascii="Calibri" w:eastAsiaTheme="minorEastAsia" w:hAnsi="Calibri" w:cs="UniversLTStd"/>
                <w:b/>
                <w:color w:val="000000"/>
                <w:sz w:val="20"/>
                <w:szCs w:val="20"/>
                <w:lang w:val="en-GB"/>
              </w:rPr>
              <w:t>Stakeholder</w:t>
            </w:r>
          </w:p>
        </w:tc>
        <w:tc>
          <w:tcPr>
            <w:tcW w:w="2873" w:type="dxa"/>
            <w:shd w:val="clear" w:color="auto" w:fill="BFBFBF" w:themeFill="background1" w:themeFillShade="BF"/>
            <w:vAlign w:val="center"/>
          </w:tcPr>
          <w:p w14:paraId="5E647912" w14:textId="73431B96" w:rsidR="00513AD8" w:rsidRDefault="00513AD8" w:rsidP="00513AD8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/>
              </w:rPr>
            </w:pPr>
            <w:r w:rsidRPr="00434818">
              <w:rPr>
                <w:rFonts w:ascii="Calibri" w:hAnsi="Calibri" w:cs="UniversLTStd-Bold"/>
                <w:b/>
                <w:bCs/>
                <w:sz w:val="20"/>
                <w:szCs w:val="20"/>
              </w:rPr>
              <w:t xml:space="preserve">How can </w:t>
            </w:r>
            <w:r>
              <w:rPr>
                <w:rFonts w:ascii="Calibri" w:hAnsi="Calibri" w:cs="UniversLTStd-Bold"/>
                <w:b/>
                <w:bCs/>
                <w:sz w:val="20"/>
                <w:szCs w:val="20"/>
              </w:rPr>
              <w:br/>
            </w:r>
            <w:r w:rsidRPr="00434818">
              <w:rPr>
                <w:rFonts w:ascii="Calibri" w:hAnsi="Calibri" w:cs="UniversLTStd-Bold"/>
                <w:b/>
                <w:bCs/>
                <w:sz w:val="20"/>
                <w:szCs w:val="20"/>
              </w:rPr>
              <w:t xml:space="preserve">they help </w:t>
            </w:r>
            <w:r>
              <w:rPr>
                <w:rFonts w:ascii="Calibri" w:hAnsi="Calibri" w:cs="UniversLTStd-Bold"/>
                <w:b/>
                <w:bCs/>
                <w:sz w:val="20"/>
                <w:szCs w:val="20"/>
              </w:rPr>
              <w:br/>
            </w:r>
            <w:r w:rsidRPr="00434818">
              <w:rPr>
                <w:rFonts w:ascii="Calibri" w:hAnsi="Calibri" w:cs="UniversLTStd-Bold"/>
                <w:b/>
                <w:bCs/>
                <w:sz w:val="20"/>
                <w:szCs w:val="20"/>
              </w:rPr>
              <w:t>identify/analyse risks?</w:t>
            </w:r>
          </w:p>
        </w:tc>
        <w:tc>
          <w:tcPr>
            <w:tcW w:w="2873" w:type="dxa"/>
            <w:shd w:val="clear" w:color="auto" w:fill="BFBFBF" w:themeFill="background1" w:themeFillShade="BF"/>
            <w:vAlign w:val="center"/>
          </w:tcPr>
          <w:p w14:paraId="4F858E44" w14:textId="708631DD" w:rsidR="00513AD8" w:rsidRDefault="00513AD8" w:rsidP="00513AD8">
            <w:pPr>
              <w:pStyle w:val="ContentBullets"/>
              <w:spacing w:after="170" w:line="240" w:lineRule="auto"/>
              <w:ind w:left="0" w:firstLine="0"/>
              <w:jc w:val="center"/>
              <w:rPr>
                <w:rFonts w:ascii="Calibri" w:hAnsi="Calibri"/>
              </w:rPr>
            </w:pPr>
            <w:r w:rsidRPr="00434818">
              <w:rPr>
                <w:rFonts w:ascii="Calibri" w:hAnsi="Calibri" w:cs="UniversLTStd-Bold"/>
                <w:b/>
                <w:bCs/>
                <w:sz w:val="20"/>
                <w:szCs w:val="20"/>
              </w:rPr>
              <w:t xml:space="preserve">What &amp; how will you </w:t>
            </w:r>
            <w:r>
              <w:rPr>
                <w:rFonts w:ascii="Calibri" w:hAnsi="Calibri" w:cs="UniversLTStd-Bold"/>
                <w:b/>
                <w:bCs/>
                <w:sz w:val="20"/>
                <w:szCs w:val="20"/>
              </w:rPr>
              <w:br/>
            </w:r>
            <w:r w:rsidRPr="00434818">
              <w:rPr>
                <w:rFonts w:ascii="Calibri" w:hAnsi="Calibri" w:cs="UniversLTStd-Bold"/>
                <w:b/>
                <w:bCs/>
                <w:sz w:val="20"/>
                <w:szCs w:val="20"/>
              </w:rPr>
              <w:t xml:space="preserve">communicate </w:t>
            </w:r>
            <w:r>
              <w:rPr>
                <w:rFonts w:ascii="Calibri" w:hAnsi="Calibri" w:cs="UniversLTStd-Bold"/>
                <w:b/>
                <w:bCs/>
                <w:sz w:val="20"/>
                <w:szCs w:val="20"/>
              </w:rPr>
              <w:br/>
            </w:r>
            <w:r w:rsidRPr="00434818">
              <w:rPr>
                <w:rFonts w:ascii="Calibri" w:hAnsi="Calibri" w:cs="UniversLTStd-Bold"/>
                <w:b/>
                <w:bCs/>
                <w:sz w:val="20"/>
                <w:szCs w:val="20"/>
              </w:rPr>
              <w:t>to them?</w:t>
            </w:r>
          </w:p>
        </w:tc>
      </w:tr>
      <w:tr w:rsidR="00513AD8" w14:paraId="3C9AEBB7" w14:textId="77777777" w:rsidTr="00513AD8">
        <w:trPr>
          <w:trHeight w:val="1320"/>
        </w:trPr>
        <w:tc>
          <w:tcPr>
            <w:tcW w:w="2872" w:type="dxa"/>
          </w:tcPr>
          <w:p w14:paraId="59D9E43A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  <w:tc>
          <w:tcPr>
            <w:tcW w:w="2873" w:type="dxa"/>
          </w:tcPr>
          <w:p w14:paraId="17156D60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  <w:tc>
          <w:tcPr>
            <w:tcW w:w="2873" w:type="dxa"/>
          </w:tcPr>
          <w:p w14:paraId="2C11A95C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</w:tr>
      <w:tr w:rsidR="00513AD8" w14:paraId="6CBAD442" w14:textId="77777777" w:rsidTr="00513AD8">
        <w:trPr>
          <w:trHeight w:val="1320"/>
        </w:trPr>
        <w:tc>
          <w:tcPr>
            <w:tcW w:w="2872" w:type="dxa"/>
          </w:tcPr>
          <w:p w14:paraId="0E9A4BF2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  <w:tc>
          <w:tcPr>
            <w:tcW w:w="2873" w:type="dxa"/>
          </w:tcPr>
          <w:p w14:paraId="50602C33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  <w:tc>
          <w:tcPr>
            <w:tcW w:w="2873" w:type="dxa"/>
          </w:tcPr>
          <w:p w14:paraId="148C7D97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</w:tr>
      <w:tr w:rsidR="00513AD8" w14:paraId="65EBA2EC" w14:textId="77777777" w:rsidTr="00513AD8">
        <w:trPr>
          <w:trHeight w:val="1320"/>
        </w:trPr>
        <w:tc>
          <w:tcPr>
            <w:tcW w:w="2872" w:type="dxa"/>
          </w:tcPr>
          <w:p w14:paraId="40578301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  <w:tc>
          <w:tcPr>
            <w:tcW w:w="2873" w:type="dxa"/>
          </w:tcPr>
          <w:p w14:paraId="7849A210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  <w:tc>
          <w:tcPr>
            <w:tcW w:w="2873" w:type="dxa"/>
          </w:tcPr>
          <w:p w14:paraId="3BDB44D0" w14:textId="77777777" w:rsidR="00513AD8" w:rsidRDefault="00513AD8" w:rsidP="00434818">
            <w:pPr>
              <w:widowControl w:val="0"/>
              <w:suppressAutoHyphens/>
              <w:autoSpaceDE w:val="0"/>
              <w:autoSpaceDN w:val="0"/>
              <w:adjustRightInd w:val="0"/>
              <w:spacing w:after="170" w:line="300" w:lineRule="atLeast"/>
              <w:textAlignment w:val="center"/>
              <w:rPr>
                <w:rFonts w:ascii="Calibri" w:eastAsiaTheme="minorEastAsia" w:hAnsi="Calibri" w:cs="UniversLTStd"/>
                <w:color w:val="000000"/>
                <w:lang w:val="en-GB"/>
              </w:rPr>
            </w:pPr>
          </w:p>
        </w:tc>
      </w:tr>
    </w:tbl>
    <w:p w14:paraId="145C1658" w14:textId="77777777" w:rsidR="00E52BC2" w:rsidRDefault="00E52BC2" w:rsidP="00434818">
      <w:pPr>
        <w:widowControl w:val="0"/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41FFBB61" w14:textId="0817441B" w:rsidR="00E8635B" w:rsidRPr="00E52BC2" w:rsidRDefault="00E8635B" w:rsidP="00E52BC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</w:pPr>
      <w:r>
        <w:rPr>
          <w:rFonts w:ascii="Calibri" w:eastAsiaTheme="minorEastAsia" w:hAnsi="Calibri" w:cs="UniversLTStd"/>
          <w:color w:val="000000"/>
          <w:lang w:val="en-GB"/>
        </w:rPr>
        <w:br/>
      </w:r>
      <w:r w:rsidR="00E52BC2" w:rsidRPr="00434818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>Risk Management Plan</w:t>
      </w:r>
      <w:r w:rsidR="006C4D06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 xml:space="preserve"> | </w:t>
      </w:r>
      <w:r w:rsidR="00E52BC2" w:rsidRPr="00E52BC2">
        <w:rPr>
          <w:rFonts w:ascii="Calibri" w:eastAsiaTheme="minorEastAsia" w:hAnsi="Calibri" w:cs="UniversLTStd-BoldCn"/>
          <w:b/>
          <w:bCs/>
          <w:color w:val="000000"/>
          <w:sz w:val="36"/>
          <w:szCs w:val="36"/>
          <w:lang w:val="en-GB"/>
        </w:rPr>
        <w:t>Evaluation</w:t>
      </w:r>
    </w:p>
    <w:p w14:paraId="2EBC03FF" w14:textId="77777777" w:rsidR="00E8635B" w:rsidRDefault="00E8635B" w:rsidP="00116EF2">
      <w:pPr>
        <w:widowControl w:val="0"/>
        <w:suppressAutoHyphens/>
        <w:autoSpaceDE w:val="0"/>
        <w:autoSpaceDN w:val="0"/>
        <w:adjustRightInd w:val="0"/>
        <w:spacing w:after="340" w:line="300" w:lineRule="atLeast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p w14:paraId="3961C742" w14:textId="7726073D" w:rsidR="00E52BC2" w:rsidRDefault="00E52BC2" w:rsidP="00E52BC2">
      <w:pPr>
        <w:widowControl w:val="0"/>
        <w:suppressAutoHyphens/>
        <w:autoSpaceDE w:val="0"/>
        <w:autoSpaceDN w:val="0"/>
        <w:adjustRightInd w:val="0"/>
        <w:spacing w:after="340" w:line="300" w:lineRule="atLeast"/>
        <w:textAlignment w:val="center"/>
        <w:rPr>
          <w:rFonts w:ascii="Calibri" w:eastAsiaTheme="minorEastAsia" w:hAnsi="Calibri" w:cs="UniversLTStd"/>
          <w:color w:val="000000"/>
          <w:u w:val="single"/>
          <w:lang w:val="en-GB"/>
        </w:rPr>
      </w:pPr>
      <w:r w:rsidRPr="00171361">
        <w:rPr>
          <w:rFonts w:ascii="Calibri" w:eastAsiaTheme="minorEastAsia" w:hAnsi="Calibri" w:cs="UniversLTStd-Bold"/>
          <w:b/>
          <w:bCs/>
          <w:color w:val="000000"/>
          <w:lang w:val="en-GB"/>
        </w:rPr>
        <w:t>Do any of your risk management approaches increase potential risks in other parts of the organisation or operations?</w:t>
      </w:r>
      <w:r>
        <w:rPr>
          <w:rFonts w:ascii="Calibri" w:eastAsiaTheme="minorEastAsia" w:hAnsi="Calibri" w:cs="UniversLTStd-Bold"/>
          <w:b/>
          <w:bCs/>
          <w:color w:val="000000"/>
          <w:lang w:val="en-GB"/>
        </w:rPr>
        <w:t xml:space="preserve"> (</w:t>
      </w:r>
      <w:proofErr w:type="gramStart"/>
      <w:r>
        <w:rPr>
          <w:rFonts w:ascii="Calibri" w:eastAsiaTheme="minorEastAsia" w:hAnsi="Calibri" w:cs="UniversLTStd-Bold"/>
          <w:b/>
          <w:bCs/>
          <w:color w:val="000000"/>
          <w:lang w:val="en-GB"/>
        </w:rPr>
        <w:t>min</w:t>
      </w:r>
      <w:proofErr w:type="gramEnd"/>
      <w:r>
        <w:rPr>
          <w:rFonts w:ascii="Calibri" w:eastAsiaTheme="minorEastAsia" w:hAnsi="Calibri" w:cs="UniversLTStd-Bold"/>
          <w:b/>
          <w:bCs/>
          <w:color w:val="000000"/>
          <w:lang w:val="en-GB"/>
        </w:rPr>
        <w:t xml:space="preserve"> 200 words)</w:t>
      </w:r>
      <w:r>
        <w:rPr>
          <w:rFonts w:ascii="Calibri" w:eastAsiaTheme="minorEastAsia" w:hAnsi="Calibri" w:cs="UniversLTStd-Bold"/>
          <w:b/>
          <w:bCs/>
          <w:color w:val="000000"/>
          <w:lang w:val="en-GB"/>
        </w:rPr>
        <w:br/>
      </w:r>
    </w:p>
    <w:p w14:paraId="4AB2688D" w14:textId="77777777" w:rsidR="00E52BC2" w:rsidRPr="00116EF2" w:rsidRDefault="00E52BC2" w:rsidP="00116EF2">
      <w:pPr>
        <w:widowControl w:val="0"/>
        <w:suppressAutoHyphens/>
        <w:autoSpaceDE w:val="0"/>
        <w:autoSpaceDN w:val="0"/>
        <w:adjustRightInd w:val="0"/>
        <w:spacing w:after="340" w:line="300" w:lineRule="atLeast"/>
        <w:textAlignment w:val="center"/>
        <w:rPr>
          <w:rFonts w:ascii="Calibri" w:eastAsiaTheme="minorEastAsia" w:hAnsi="Calibri" w:cs="UniversLTStd"/>
          <w:color w:val="000000"/>
          <w:lang w:val="en-GB"/>
        </w:rPr>
      </w:pPr>
    </w:p>
    <w:sectPr w:rsidR="00E52BC2" w:rsidRPr="00116EF2" w:rsidSect="006C4D06">
      <w:footerReference w:type="default" r:id="rId14"/>
      <w:pgSz w:w="11900" w:h="16840"/>
      <w:pgMar w:top="851" w:right="1797" w:bottom="56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8EBA3" w14:textId="77777777" w:rsidR="00E52BC2" w:rsidRDefault="00E52BC2" w:rsidP="00F875CC">
      <w:r>
        <w:separator/>
      </w:r>
    </w:p>
  </w:endnote>
  <w:endnote w:type="continuationSeparator" w:id="0">
    <w:p w14:paraId="7D58A17A" w14:textId="77777777" w:rsidR="00E52BC2" w:rsidRDefault="00E52BC2" w:rsidP="00F87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UniversLTStd-BoldC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LightObl">
    <w:altName w:val="Univers LT Std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Light">
    <w:altName w:val="Univers LT Std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1CE73" w14:textId="77777777" w:rsidR="00E52BC2" w:rsidRDefault="00E52BC2" w:rsidP="00F875CC">
    <w:pPr>
      <w:pStyle w:val="Footer"/>
      <w:tabs>
        <w:tab w:val="clear" w:pos="4320"/>
        <w:tab w:val="clear" w:pos="8640"/>
        <w:tab w:val="center" w:pos="4150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8C0B9E" wp14:editId="58A68C15">
          <wp:simplePos x="0" y="0"/>
          <wp:positionH relativeFrom="column">
            <wp:posOffset>4419600</wp:posOffset>
          </wp:positionH>
          <wp:positionV relativeFrom="paragraph">
            <wp:posOffset>-736600</wp:posOffset>
          </wp:positionV>
          <wp:extent cx="2209800" cy="1151255"/>
          <wp:effectExtent l="0" t="0" r="0" b="0"/>
          <wp:wrapThrough wrapText="bothSides">
            <wp:wrapPolygon edited="0">
              <wp:start x="0" y="0"/>
              <wp:lineTo x="0" y="20969"/>
              <wp:lineTo x="21352" y="20969"/>
              <wp:lineTo x="21352" y="0"/>
              <wp:lineTo x="0" y="0"/>
            </wp:wrapPolygon>
          </wp:wrapThrough>
          <wp:docPr id="3" name="Picture 3" descr="Macintosh HD:Users:tamaragray:Dropbox:Online Team:Images from Tamara:Splash Logos:blue-splash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amaragray:Dropbox:Online Team:Images from Tamara:Splash Logos:blue-splash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858D9C0" wp14:editId="53A63F3D">
          <wp:simplePos x="0" y="0"/>
          <wp:positionH relativeFrom="column">
            <wp:posOffset>3886835</wp:posOffset>
          </wp:positionH>
          <wp:positionV relativeFrom="paragraph">
            <wp:posOffset>66040</wp:posOffset>
          </wp:positionV>
          <wp:extent cx="1879600" cy="135255"/>
          <wp:effectExtent l="0" t="0" r="0" b="0"/>
          <wp:wrapThrough wrapText="bothSides">
            <wp:wrapPolygon edited="0">
              <wp:start x="3795" y="0"/>
              <wp:lineTo x="0" y="0"/>
              <wp:lineTo x="0" y="16225"/>
              <wp:lineTo x="6130" y="16225"/>
              <wp:lineTo x="9924" y="16225"/>
              <wp:lineTo x="21308" y="16225"/>
              <wp:lineTo x="21308" y="0"/>
              <wp:lineTo x="18973" y="0"/>
              <wp:lineTo x="379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135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2BD4F29C" wp14:editId="236C1048">
          <wp:extent cx="965200" cy="355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72D751" w14:textId="77777777" w:rsidR="00E52BC2" w:rsidRDefault="00E52BC2" w:rsidP="00F875CC">
      <w:r>
        <w:separator/>
      </w:r>
    </w:p>
  </w:footnote>
  <w:footnote w:type="continuationSeparator" w:id="0">
    <w:p w14:paraId="63E0ABE3" w14:textId="77777777" w:rsidR="00E52BC2" w:rsidRDefault="00E52BC2" w:rsidP="00F87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513B"/>
    <w:multiLevelType w:val="hybridMultilevel"/>
    <w:tmpl w:val="FD6EF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C337F"/>
    <w:multiLevelType w:val="hybridMultilevel"/>
    <w:tmpl w:val="97E22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643C2B"/>
    <w:multiLevelType w:val="hybridMultilevel"/>
    <w:tmpl w:val="132CC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72099C"/>
    <w:multiLevelType w:val="hybridMultilevel"/>
    <w:tmpl w:val="A71A3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75762D"/>
    <w:multiLevelType w:val="hybridMultilevel"/>
    <w:tmpl w:val="E918C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5D3189"/>
    <w:multiLevelType w:val="hybridMultilevel"/>
    <w:tmpl w:val="1D30F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5CC"/>
    <w:rsid w:val="00086272"/>
    <w:rsid w:val="000B2757"/>
    <w:rsid w:val="00116EF2"/>
    <w:rsid w:val="00171361"/>
    <w:rsid w:val="001B4DD8"/>
    <w:rsid w:val="002A4DB6"/>
    <w:rsid w:val="002C1AC7"/>
    <w:rsid w:val="00365E02"/>
    <w:rsid w:val="003C12C2"/>
    <w:rsid w:val="003D4F9D"/>
    <w:rsid w:val="00402114"/>
    <w:rsid w:val="00424CF4"/>
    <w:rsid w:val="00434818"/>
    <w:rsid w:val="00513AD8"/>
    <w:rsid w:val="005E2FDB"/>
    <w:rsid w:val="006A3866"/>
    <w:rsid w:val="006C4D06"/>
    <w:rsid w:val="00781F9F"/>
    <w:rsid w:val="007A31D0"/>
    <w:rsid w:val="00802EA6"/>
    <w:rsid w:val="00885306"/>
    <w:rsid w:val="008D2421"/>
    <w:rsid w:val="00942CFE"/>
    <w:rsid w:val="00963098"/>
    <w:rsid w:val="0096368B"/>
    <w:rsid w:val="00BF5123"/>
    <w:rsid w:val="00CC13B0"/>
    <w:rsid w:val="00D64DF2"/>
    <w:rsid w:val="00D67DA7"/>
    <w:rsid w:val="00E52BC2"/>
    <w:rsid w:val="00E553C0"/>
    <w:rsid w:val="00E64065"/>
    <w:rsid w:val="00E8635B"/>
    <w:rsid w:val="00F875CC"/>
    <w:rsid w:val="00FB2F52"/>
    <w:rsid w:val="00FD2B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2B40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5CC"/>
    <w:rPr>
      <w:rFonts w:ascii="Times" w:eastAsia="Times" w:hAnsi="Times" w:cs="Times New Roman"/>
      <w:lang w:val="en-AU"/>
    </w:rPr>
  </w:style>
  <w:style w:type="paragraph" w:styleId="Heading2">
    <w:name w:val="heading 2"/>
    <w:aliases w:val="h2"/>
    <w:basedOn w:val="Normal"/>
    <w:next w:val="Normal"/>
    <w:link w:val="Heading2Char"/>
    <w:qFormat/>
    <w:rsid w:val="00F875CC"/>
    <w:pPr>
      <w:keepNext/>
      <w:jc w:val="center"/>
      <w:outlineLvl w:val="1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2 Char"/>
    <w:basedOn w:val="DefaultParagraphFont"/>
    <w:link w:val="Heading2"/>
    <w:rsid w:val="00F875CC"/>
    <w:rPr>
      <w:rFonts w:ascii="Arial" w:eastAsia="Times" w:hAnsi="Arial" w:cs="Times New Roman"/>
      <w:b/>
      <w:sz w:val="20"/>
      <w:lang w:val="en-AU"/>
    </w:rPr>
  </w:style>
  <w:style w:type="paragraph" w:customStyle="1" w:styleId="normal00">
    <w:name w:val="_normal 0.0"/>
    <w:aliases w:val="n"/>
    <w:basedOn w:val="Normal"/>
    <w:rsid w:val="00F875CC"/>
    <w:pPr>
      <w:tabs>
        <w:tab w:val="left" w:pos="680"/>
        <w:tab w:val="left" w:pos="1361"/>
        <w:tab w:val="right" w:pos="8789"/>
      </w:tabs>
      <w:spacing w:before="120" w:after="120"/>
      <w:jc w:val="both"/>
    </w:pPr>
    <w:rPr>
      <w:rFonts w:ascii="Arial" w:eastAsia="Times New Roman" w:hAnsi="Arial"/>
      <w:sz w:val="22"/>
    </w:rPr>
  </w:style>
  <w:style w:type="paragraph" w:styleId="Header">
    <w:name w:val="header"/>
    <w:basedOn w:val="Normal"/>
    <w:link w:val="Head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5CC"/>
    <w:rPr>
      <w:rFonts w:ascii="Times" w:eastAsia="Times" w:hAnsi="Times" w:cs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5CC"/>
    <w:rPr>
      <w:rFonts w:ascii="Times" w:eastAsia="Times" w:hAnsi="Times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5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5CC"/>
    <w:rPr>
      <w:rFonts w:ascii="Lucida Grande" w:eastAsia="Times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885306"/>
    <w:pPr>
      <w:ind w:left="720"/>
      <w:contextualSpacing/>
    </w:pPr>
  </w:style>
  <w:style w:type="paragraph" w:customStyle="1" w:styleId="NoParagraphStyle">
    <w:name w:val="[No Paragraph Style]"/>
    <w:rsid w:val="0008627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ContentBullets">
    <w:name w:val="Content Bullets"/>
    <w:basedOn w:val="NoParagraphStyle"/>
    <w:uiPriority w:val="99"/>
    <w:rsid w:val="00086272"/>
    <w:pPr>
      <w:suppressAutoHyphens/>
      <w:spacing w:after="57" w:line="300" w:lineRule="atLeast"/>
      <w:ind w:left="340" w:hanging="283"/>
    </w:pPr>
    <w:rPr>
      <w:rFonts w:ascii="UniversLTStd" w:hAnsi="UniversLTStd" w:cs="UniversLTStd"/>
    </w:rPr>
  </w:style>
  <w:style w:type="table" w:styleId="TableGrid">
    <w:name w:val="Table Grid"/>
    <w:basedOn w:val="TableNormal"/>
    <w:uiPriority w:val="59"/>
    <w:rsid w:val="00086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5CC"/>
    <w:rPr>
      <w:rFonts w:ascii="Times" w:eastAsia="Times" w:hAnsi="Times" w:cs="Times New Roman"/>
      <w:lang w:val="en-AU"/>
    </w:rPr>
  </w:style>
  <w:style w:type="paragraph" w:styleId="Heading2">
    <w:name w:val="heading 2"/>
    <w:aliases w:val="h2"/>
    <w:basedOn w:val="Normal"/>
    <w:next w:val="Normal"/>
    <w:link w:val="Heading2Char"/>
    <w:qFormat/>
    <w:rsid w:val="00F875CC"/>
    <w:pPr>
      <w:keepNext/>
      <w:jc w:val="center"/>
      <w:outlineLvl w:val="1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2 Char"/>
    <w:basedOn w:val="DefaultParagraphFont"/>
    <w:link w:val="Heading2"/>
    <w:rsid w:val="00F875CC"/>
    <w:rPr>
      <w:rFonts w:ascii="Arial" w:eastAsia="Times" w:hAnsi="Arial" w:cs="Times New Roman"/>
      <w:b/>
      <w:sz w:val="20"/>
      <w:lang w:val="en-AU"/>
    </w:rPr>
  </w:style>
  <w:style w:type="paragraph" w:customStyle="1" w:styleId="normal00">
    <w:name w:val="_normal 0.0"/>
    <w:aliases w:val="n"/>
    <w:basedOn w:val="Normal"/>
    <w:rsid w:val="00F875CC"/>
    <w:pPr>
      <w:tabs>
        <w:tab w:val="left" w:pos="680"/>
        <w:tab w:val="left" w:pos="1361"/>
        <w:tab w:val="right" w:pos="8789"/>
      </w:tabs>
      <w:spacing w:before="120" w:after="120"/>
      <w:jc w:val="both"/>
    </w:pPr>
    <w:rPr>
      <w:rFonts w:ascii="Arial" w:eastAsia="Times New Roman" w:hAnsi="Arial"/>
      <w:sz w:val="22"/>
    </w:rPr>
  </w:style>
  <w:style w:type="paragraph" w:styleId="Header">
    <w:name w:val="header"/>
    <w:basedOn w:val="Normal"/>
    <w:link w:val="Head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5CC"/>
    <w:rPr>
      <w:rFonts w:ascii="Times" w:eastAsia="Times" w:hAnsi="Times" w:cs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5CC"/>
    <w:rPr>
      <w:rFonts w:ascii="Times" w:eastAsia="Times" w:hAnsi="Times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5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5CC"/>
    <w:rPr>
      <w:rFonts w:ascii="Lucida Grande" w:eastAsia="Times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885306"/>
    <w:pPr>
      <w:ind w:left="720"/>
      <w:contextualSpacing/>
    </w:pPr>
  </w:style>
  <w:style w:type="paragraph" w:customStyle="1" w:styleId="NoParagraphStyle">
    <w:name w:val="[No Paragraph Style]"/>
    <w:rsid w:val="0008627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ContentBullets">
    <w:name w:val="Content Bullets"/>
    <w:basedOn w:val="NoParagraphStyle"/>
    <w:uiPriority w:val="99"/>
    <w:rsid w:val="00086272"/>
    <w:pPr>
      <w:suppressAutoHyphens/>
      <w:spacing w:after="57" w:line="300" w:lineRule="atLeast"/>
      <w:ind w:left="340" w:hanging="283"/>
    </w:pPr>
    <w:rPr>
      <w:rFonts w:ascii="UniversLTStd" w:hAnsi="UniversLTStd" w:cs="UniversLTStd"/>
    </w:rPr>
  </w:style>
  <w:style w:type="table" w:styleId="TableGrid">
    <w:name w:val="Table Grid"/>
    <w:basedOn w:val="TableNormal"/>
    <w:uiPriority w:val="59"/>
    <w:rsid w:val="00086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7.emf"/><Relationship Id="rId3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97F121-5CC1-8D4B-9085-867A419C0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532</Words>
  <Characters>3033</Characters>
  <Application>Microsoft Macintosh Word</Application>
  <DocSecurity>0</DocSecurity>
  <Lines>25</Lines>
  <Paragraphs>7</Paragraphs>
  <ScaleCrop>false</ScaleCrop>
  <Company/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Gray</dc:creator>
  <cp:keywords/>
  <dc:description/>
  <cp:lastModifiedBy>Mario Nguyen</cp:lastModifiedBy>
  <cp:revision>4</cp:revision>
  <dcterms:created xsi:type="dcterms:W3CDTF">2013-12-12T02:32:00Z</dcterms:created>
  <dcterms:modified xsi:type="dcterms:W3CDTF">2015-06-10T02:04:00Z</dcterms:modified>
</cp:coreProperties>
</file>